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Y="2206"/>
        <w:tblW w:w="10435" w:type="dxa"/>
        <w:tblLayout w:type="fixed"/>
        <w:tblLook w:val="04A0" w:firstRow="1" w:lastRow="0" w:firstColumn="1" w:lastColumn="0" w:noHBand="0" w:noVBand="1"/>
      </w:tblPr>
      <w:tblGrid>
        <w:gridCol w:w="1638"/>
        <w:gridCol w:w="6997"/>
        <w:gridCol w:w="1800"/>
      </w:tblGrid>
      <w:tr w:rsidR="00B877DA" w:rsidRPr="00657931" w14:paraId="64A20F4C" w14:textId="77777777" w:rsidTr="007510EF">
        <w:trPr>
          <w:trHeight w:val="440"/>
        </w:trPr>
        <w:tc>
          <w:tcPr>
            <w:tcW w:w="1638" w:type="dxa"/>
            <w:shd w:val="clear" w:color="auto" w:fill="FFFFFF" w:themeFill="background1"/>
          </w:tcPr>
          <w:p w14:paraId="3C83A8DD" w14:textId="5EEF934E" w:rsidR="00B877DA" w:rsidRPr="00657931" w:rsidRDefault="001946A1" w:rsidP="00B877DA">
            <w:pPr>
              <w:rPr>
                <w:b/>
                <w:bCs/>
                <w:sz w:val="20"/>
                <w:szCs w:val="20"/>
              </w:rPr>
            </w:pPr>
            <w:r>
              <w:rPr>
                <w:b/>
                <w:bCs/>
                <w:sz w:val="20"/>
                <w:szCs w:val="20"/>
              </w:rPr>
              <w:t>A</w:t>
            </w:r>
            <w:r w:rsidR="00B877DA">
              <w:rPr>
                <w:b/>
                <w:bCs/>
                <w:sz w:val="20"/>
                <w:szCs w:val="20"/>
              </w:rPr>
              <w:t>ttendees</w:t>
            </w:r>
          </w:p>
        </w:tc>
        <w:tc>
          <w:tcPr>
            <w:tcW w:w="6997" w:type="dxa"/>
            <w:shd w:val="clear" w:color="auto" w:fill="FFFFFF" w:themeFill="background1"/>
          </w:tcPr>
          <w:p w14:paraId="0E5A88FC" w14:textId="57357BA3" w:rsidR="00803230" w:rsidRPr="00803230" w:rsidRDefault="00803230" w:rsidP="00803230">
            <w:pPr>
              <w:tabs>
                <w:tab w:val="left" w:pos="1185"/>
              </w:tabs>
              <w:rPr>
                <w:sz w:val="20"/>
                <w:szCs w:val="20"/>
              </w:rPr>
            </w:pPr>
            <w:r w:rsidRPr="00803230">
              <w:rPr>
                <w:b/>
                <w:bCs/>
                <w:sz w:val="20"/>
                <w:szCs w:val="20"/>
              </w:rPr>
              <w:t>Board:</w:t>
            </w:r>
            <w:r>
              <w:rPr>
                <w:sz w:val="20"/>
                <w:szCs w:val="20"/>
              </w:rPr>
              <w:t xml:space="preserve">  </w:t>
            </w:r>
            <w:r w:rsidRPr="00803230">
              <w:rPr>
                <w:sz w:val="20"/>
                <w:szCs w:val="20"/>
              </w:rPr>
              <w:t xml:space="preserve">C. Ptacek-Chair, R. </w:t>
            </w:r>
            <w:r w:rsidR="00F51D9F">
              <w:rPr>
                <w:sz w:val="20"/>
                <w:szCs w:val="20"/>
              </w:rPr>
              <w:t>Tressler</w:t>
            </w:r>
            <w:r w:rsidRPr="00803230">
              <w:rPr>
                <w:sz w:val="20"/>
                <w:szCs w:val="20"/>
              </w:rPr>
              <w:t xml:space="preserve">, J. Long, M. Louy, E. Petrillo, </w:t>
            </w:r>
            <w:r w:rsidR="00B35F21">
              <w:rPr>
                <w:sz w:val="20"/>
                <w:szCs w:val="20"/>
              </w:rPr>
              <w:t>A-M Sheehan</w:t>
            </w:r>
          </w:p>
          <w:p w14:paraId="21F20359" w14:textId="26425291" w:rsidR="00803230" w:rsidRPr="004C3762" w:rsidRDefault="00803230" w:rsidP="00803230">
            <w:pPr>
              <w:tabs>
                <w:tab w:val="left" w:pos="1185"/>
              </w:tabs>
              <w:rPr>
                <w:sz w:val="20"/>
                <w:szCs w:val="20"/>
              </w:rPr>
            </w:pPr>
          </w:p>
        </w:tc>
        <w:tc>
          <w:tcPr>
            <w:tcW w:w="1800" w:type="dxa"/>
            <w:shd w:val="clear" w:color="auto" w:fill="FFFFFF" w:themeFill="background1"/>
          </w:tcPr>
          <w:p w14:paraId="09AF8C1C" w14:textId="77777777" w:rsidR="00507D1D" w:rsidRDefault="00AA3FAA" w:rsidP="00AA3FAA">
            <w:pPr>
              <w:rPr>
                <w:b/>
                <w:bCs/>
                <w:sz w:val="20"/>
                <w:szCs w:val="20"/>
              </w:rPr>
            </w:pPr>
            <w:r>
              <w:rPr>
                <w:b/>
                <w:bCs/>
                <w:sz w:val="20"/>
                <w:szCs w:val="20"/>
              </w:rPr>
              <w:t xml:space="preserve">Public:  </w:t>
            </w:r>
          </w:p>
          <w:p w14:paraId="55083C93" w14:textId="053FB759" w:rsidR="00E35124" w:rsidRPr="00E35124" w:rsidRDefault="00E35124" w:rsidP="00AA3FAA">
            <w:pPr>
              <w:rPr>
                <w:sz w:val="20"/>
                <w:szCs w:val="20"/>
              </w:rPr>
            </w:pPr>
            <w:r w:rsidRPr="00E35124">
              <w:rPr>
                <w:sz w:val="20"/>
                <w:szCs w:val="20"/>
              </w:rPr>
              <w:t>M McCasland</w:t>
            </w:r>
          </w:p>
          <w:p w14:paraId="5C7737BC" w14:textId="18BEB61D" w:rsidR="004F388E" w:rsidRPr="00507D1D" w:rsidRDefault="00E35124" w:rsidP="00131B07">
            <w:pPr>
              <w:rPr>
                <w:sz w:val="20"/>
                <w:szCs w:val="20"/>
              </w:rPr>
            </w:pPr>
            <w:r w:rsidRPr="00E35124">
              <w:rPr>
                <w:sz w:val="20"/>
                <w:szCs w:val="20"/>
              </w:rPr>
              <w:t>D Albrecht</w:t>
            </w:r>
          </w:p>
        </w:tc>
      </w:tr>
      <w:tr w:rsidR="00AD68FD" w:rsidRPr="00657931" w14:paraId="34B9618E" w14:textId="77777777" w:rsidTr="007510EF">
        <w:trPr>
          <w:trHeight w:val="242"/>
        </w:trPr>
        <w:tc>
          <w:tcPr>
            <w:tcW w:w="1638" w:type="dxa"/>
            <w:shd w:val="clear" w:color="auto" w:fill="D9D9D9" w:themeFill="background1" w:themeFillShade="D9"/>
          </w:tcPr>
          <w:p w14:paraId="56FEEED4" w14:textId="77777777" w:rsidR="00AD68FD" w:rsidRPr="00657931" w:rsidRDefault="00AD68FD" w:rsidP="00C247AA">
            <w:pPr>
              <w:jc w:val="center"/>
              <w:rPr>
                <w:b/>
                <w:bCs/>
                <w:sz w:val="20"/>
                <w:szCs w:val="20"/>
              </w:rPr>
            </w:pPr>
            <w:r w:rsidRPr="00657931">
              <w:rPr>
                <w:b/>
                <w:bCs/>
                <w:sz w:val="20"/>
                <w:szCs w:val="20"/>
              </w:rPr>
              <w:t>Topic</w:t>
            </w:r>
          </w:p>
        </w:tc>
        <w:tc>
          <w:tcPr>
            <w:tcW w:w="6997" w:type="dxa"/>
            <w:shd w:val="clear" w:color="auto" w:fill="D9D9D9" w:themeFill="background1" w:themeFillShade="D9"/>
          </w:tcPr>
          <w:p w14:paraId="0D1D2F15" w14:textId="190E2C30" w:rsidR="00AD68FD" w:rsidRPr="00657931" w:rsidRDefault="00D43947" w:rsidP="00C247AA">
            <w:pPr>
              <w:jc w:val="center"/>
              <w:rPr>
                <w:b/>
                <w:bCs/>
                <w:sz w:val="20"/>
                <w:szCs w:val="20"/>
              </w:rPr>
            </w:pPr>
            <w:r>
              <w:rPr>
                <w:b/>
                <w:bCs/>
                <w:sz w:val="20"/>
                <w:szCs w:val="20"/>
              </w:rPr>
              <w:t>Discussion</w:t>
            </w:r>
          </w:p>
        </w:tc>
        <w:tc>
          <w:tcPr>
            <w:tcW w:w="1800" w:type="dxa"/>
            <w:shd w:val="clear" w:color="auto" w:fill="D9D9D9" w:themeFill="background1" w:themeFillShade="D9"/>
          </w:tcPr>
          <w:p w14:paraId="33A3F9F8" w14:textId="21F52595" w:rsidR="00AD68FD" w:rsidRPr="00657931" w:rsidRDefault="00AD68FD" w:rsidP="00C247AA">
            <w:pPr>
              <w:jc w:val="center"/>
              <w:rPr>
                <w:b/>
                <w:bCs/>
                <w:sz w:val="20"/>
                <w:szCs w:val="20"/>
              </w:rPr>
            </w:pPr>
            <w:r w:rsidRPr="00657931">
              <w:rPr>
                <w:b/>
                <w:bCs/>
                <w:sz w:val="20"/>
                <w:szCs w:val="20"/>
              </w:rPr>
              <w:t>Next Steps</w:t>
            </w:r>
          </w:p>
        </w:tc>
      </w:tr>
      <w:tr w:rsidR="00D43947" w:rsidRPr="00657931" w14:paraId="1D6B4BBA" w14:textId="77777777" w:rsidTr="007510EF">
        <w:trPr>
          <w:trHeight w:val="710"/>
        </w:trPr>
        <w:tc>
          <w:tcPr>
            <w:tcW w:w="1638" w:type="dxa"/>
            <w:shd w:val="clear" w:color="auto" w:fill="FFFFFF" w:themeFill="background1"/>
          </w:tcPr>
          <w:p w14:paraId="03474C90" w14:textId="4321220A" w:rsidR="00D43947" w:rsidRPr="000F754E" w:rsidRDefault="00803230" w:rsidP="00D43947">
            <w:pPr>
              <w:rPr>
                <w:sz w:val="20"/>
                <w:szCs w:val="20"/>
              </w:rPr>
            </w:pPr>
            <w:r w:rsidRPr="00803230">
              <w:rPr>
                <w:sz w:val="20"/>
                <w:szCs w:val="20"/>
              </w:rPr>
              <w:t>1.</w:t>
            </w:r>
            <w:r>
              <w:rPr>
                <w:sz w:val="20"/>
                <w:szCs w:val="20"/>
              </w:rPr>
              <w:t xml:space="preserve"> </w:t>
            </w:r>
            <w:r w:rsidR="00D43947" w:rsidRPr="00803230">
              <w:rPr>
                <w:sz w:val="20"/>
                <w:szCs w:val="20"/>
              </w:rPr>
              <w:t>Call to order</w:t>
            </w:r>
            <w:r w:rsidR="00567B01" w:rsidRPr="00803230">
              <w:rPr>
                <w:sz w:val="20"/>
                <w:szCs w:val="20"/>
              </w:rPr>
              <w:t xml:space="preserve">, </w:t>
            </w:r>
            <w:r w:rsidR="00D43947" w:rsidRPr="00803230">
              <w:rPr>
                <w:sz w:val="20"/>
                <w:szCs w:val="20"/>
              </w:rPr>
              <w:t>Pledge</w:t>
            </w:r>
            <w:r w:rsidR="000F754E">
              <w:rPr>
                <w:sz w:val="20"/>
                <w:szCs w:val="20"/>
              </w:rPr>
              <w:t>/</w:t>
            </w:r>
            <w:r w:rsidR="00D43947" w:rsidRPr="00D43947">
              <w:rPr>
                <w:sz w:val="20"/>
                <w:szCs w:val="20"/>
              </w:rPr>
              <w:t>Roll Call/Quorum</w:t>
            </w:r>
          </w:p>
        </w:tc>
        <w:tc>
          <w:tcPr>
            <w:tcW w:w="6997" w:type="dxa"/>
            <w:shd w:val="clear" w:color="auto" w:fill="FFFFFF" w:themeFill="background1"/>
          </w:tcPr>
          <w:p w14:paraId="1E6AE6AF" w14:textId="77777777" w:rsidR="00D43947" w:rsidRPr="00D43947" w:rsidRDefault="00D43947" w:rsidP="00D43947">
            <w:pPr>
              <w:pStyle w:val="ListParagraph"/>
              <w:numPr>
                <w:ilvl w:val="0"/>
                <w:numId w:val="19"/>
              </w:numPr>
              <w:rPr>
                <w:sz w:val="20"/>
                <w:szCs w:val="20"/>
              </w:rPr>
            </w:pPr>
            <w:r w:rsidRPr="00D43947">
              <w:rPr>
                <w:sz w:val="20"/>
                <w:szCs w:val="20"/>
              </w:rPr>
              <w:t>Quorum present</w:t>
            </w:r>
          </w:p>
          <w:p w14:paraId="6150DB65" w14:textId="3B8A342C" w:rsidR="00D43947" w:rsidRPr="00D43947" w:rsidRDefault="00D43947" w:rsidP="00D43947">
            <w:pPr>
              <w:pStyle w:val="ListParagraph"/>
              <w:numPr>
                <w:ilvl w:val="0"/>
                <w:numId w:val="19"/>
              </w:numPr>
              <w:rPr>
                <w:b/>
                <w:bCs/>
                <w:sz w:val="20"/>
                <w:szCs w:val="20"/>
              </w:rPr>
            </w:pPr>
            <w:r w:rsidRPr="00D43947">
              <w:rPr>
                <w:sz w:val="20"/>
                <w:szCs w:val="20"/>
              </w:rPr>
              <w:t xml:space="preserve">Meeting called to order </w:t>
            </w:r>
            <w:r w:rsidR="00946503">
              <w:rPr>
                <w:sz w:val="20"/>
                <w:szCs w:val="20"/>
              </w:rPr>
              <w:t>1</w:t>
            </w:r>
            <w:r w:rsidR="0065089E">
              <w:rPr>
                <w:sz w:val="20"/>
                <w:szCs w:val="20"/>
              </w:rPr>
              <w:t>8</w:t>
            </w:r>
            <w:r w:rsidR="003F5198">
              <w:rPr>
                <w:sz w:val="20"/>
                <w:szCs w:val="20"/>
              </w:rPr>
              <w:t>34</w:t>
            </w:r>
          </w:p>
        </w:tc>
        <w:tc>
          <w:tcPr>
            <w:tcW w:w="1800" w:type="dxa"/>
            <w:shd w:val="clear" w:color="auto" w:fill="FFFFFF" w:themeFill="background1"/>
          </w:tcPr>
          <w:p w14:paraId="75FD9C8A" w14:textId="336CFE99" w:rsidR="00D43947" w:rsidRPr="00657931" w:rsidRDefault="00D43947" w:rsidP="00194414">
            <w:pPr>
              <w:rPr>
                <w:b/>
                <w:bCs/>
                <w:sz w:val="20"/>
                <w:szCs w:val="20"/>
              </w:rPr>
            </w:pPr>
          </w:p>
        </w:tc>
      </w:tr>
      <w:tr w:rsidR="00AD68FD" w:rsidRPr="00657931" w14:paraId="5BE11DC5" w14:textId="77777777" w:rsidTr="007510EF">
        <w:trPr>
          <w:trHeight w:val="413"/>
        </w:trPr>
        <w:tc>
          <w:tcPr>
            <w:tcW w:w="1638" w:type="dxa"/>
          </w:tcPr>
          <w:p w14:paraId="46E062D8" w14:textId="35172958" w:rsidR="00AD68FD" w:rsidRPr="00657931" w:rsidRDefault="00567B01" w:rsidP="00C247AA">
            <w:pPr>
              <w:rPr>
                <w:sz w:val="20"/>
                <w:szCs w:val="20"/>
              </w:rPr>
            </w:pPr>
            <w:r>
              <w:rPr>
                <w:sz w:val="20"/>
                <w:szCs w:val="20"/>
              </w:rPr>
              <w:t xml:space="preserve">2. </w:t>
            </w:r>
            <w:r w:rsidR="00492479">
              <w:rPr>
                <w:sz w:val="20"/>
                <w:szCs w:val="20"/>
              </w:rPr>
              <w:t xml:space="preserve">Minutes Review </w:t>
            </w:r>
          </w:p>
        </w:tc>
        <w:tc>
          <w:tcPr>
            <w:tcW w:w="6997" w:type="dxa"/>
          </w:tcPr>
          <w:p w14:paraId="7520150B" w14:textId="2934D49C" w:rsidR="00A05B65" w:rsidRPr="00B0473F" w:rsidRDefault="00A05B65" w:rsidP="00C247AA">
            <w:pPr>
              <w:pStyle w:val="ListParagraph"/>
              <w:numPr>
                <w:ilvl w:val="0"/>
                <w:numId w:val="15"/>
              </w:numPr>
              <w:rPr>
                <w:sz w:val="20"/>
                <w:szCs w:val="20"/>
              </w:rPr>
            </w:pPr>
            <w:r>
              <w:rPr>
                <w:sz w:val="20"/>
                <w:szCs w:val="20"/>
              </w:rPr>
              <w:t xml:space="preserve">Motion </w:t>
            </w:r>
            <w:r w:rsidR="005112A8">
              <w:rPr>
                <w:sz w:val="20"/>
                <w:szCs w:val="20"/>
              </w:rPr>
              <w:t>to approve</w:t>
            </w:r>
            <w:r w:rsidR="00665F62">
              <w:rPr>
                <w:sz w:val="20"/>
                <w:szCs w:val="20"/>
              </w:rPr>
              <w:t xml:space="preserve"> </w:t>
            </w:r>
            <w:r w:rsidR="003F5198">
              <w:rPr>
                <w:sz w:val="20"/>
                <w:szCs w:val="20"/>
              </w:rPr>
              <w:t>B Tressler</w:t>
            </w:r>
            <w:r w:rsidR="00D43947">
              <w:rPr>
                <w:sz w:val="20"/>
                <w:szCs w:val="20"/>
              </w:rPr>
              <w:t>. Second by</w:t>
            </w:r>
            <w:r w:rsidR="003F5198">
              <w:rPr>
                <w:sz w:val="20"/>
                <w:szCs w:val="20"/>
              </w:rPr>
              <w:t xml:space="preserve"> </w:t>
            </w:r>
            <w:r w:rsidR="0059448C">
              <w:rPr>
                <w:sz w:val="20"/>
                <w:szCs w:val="20"/>
              </w:rPr>
              <w:t>John</w:t>
            </w:r>
            <w:r w:rsidR="00D43947">
              <w:rPr>
                <w:sz w:val="20"/>
                <w:szCs w:val="20"/>
              </w:rPr>
              <w:t>.  Minutes approved</w:t>
            </w:r>
            <w:r w:rsidR="00E072A2">
              <w:rPr>
                <w:sz w:val="20"/>
                <w:szCs w:val="20"/>
              </w:rPr>
              <w:t xml:space="preserve"> </w:t>
            </w:r>
            <w:r w:rsidR="00D4416F">
              <w:rPr>
                <w:sz w:val="20"/>
                <w:szCs w:val="20"/>
              </w:rPr>
              <w:t>6</w:t>
            </w:r>
            <w:r w:rsidR="00E072A2">
              <w:rPr>
                <w:sz w:val="20"/>
                <w:szCs w:val="20"/>
              </w:rPr>
              <w:t>-0</w:t>
            </w:r>
          </w:p>
        </w:tc>
        <w:tc>
          <w:tcPr>
            <w:tcW w:w="1800" w:type="dxa"/>
          </w:tcPr>
          <w:p w14:paraId="6CD8FFFA" w14:textId="776FF212" w:rsidR="00AD68FD" w:rsidRPr="00F93E54" w:rsidRDefault="00414CC5" w:rsidP="00C247AA">
            <w:pPr>
              <w:rPr>
                <w:sz w:val="20"/>
                <w:szCs w:val="20"/>
              </w:rPr>
            </w:pPr>
            <w:r w:rsidRPr="00F93E54">
              <w:rPr>
                <w:sz w:val="20"/>
                <w:szCs w:val="20"/>
              </w:rPr>
              <w:t>Minutes approved with corrections</w:t>
            </w:r>
          </w:p>
        </w:tc>
      </w:tr>
      <w:tr w:rsidR="00AD68FD" w:rsidRPr="00657931" w14:paraId="52EEB076" w14:textId="77777777" w:rsidTr="007510EF">
        <w:trPr>
          <w:trHeight w:val="215"/>
        </w:trPr>
        <w:tc>
          <w:tcPr>
            <w:tcW w:w="1638" w:type="dxa"/>
          </w:tcPr>
          <w:p w14:paraId="0D8716BE" w14:textId="7A93448B" w:rsidR="00AD68FD" w:rsidRPr="00657931" w:rsidRDefault="00567B01" w:rsidP="00C247AA">
            <w:pPr>
              <w:rPr>
                <w:sz w:val="20"/>
                <w:szCs w:val="20"/>
              </w:rPr>
            </w:pPr>
            <w:r>
              <w:rPr>
                <w:sz w:val="20"/>
                <w:szCs w:val="20"/>
              </w:rPr>
              <w:t xml:space="preserve">3. </w:t>
            </w:r>
            <w:r w:rsidR="005D04B3">
              <w:rPr>
                <w:sz w:val="20"/>
                <w:szCs w:val="20"/>
              </w:rPr>
              <w:t>Public Hearing</w:t>
            </w:r>
          </w:p>
        </w:tc>
        <w:tc>
          <w:tcPr>
            <w:tcW w:w="6997" w:type="dxa"/>
          </w:tcPr>
          <w:p w14:paraId="2813F332" w14:textId="29AD20C6" w:rsidR="00C33D2D" w:rsidRDefault="003F5198" w:rsidP="004F388E">
            <w:pPr>
              <w:pStyle w:val="ListParagraph"/>
              <w:ind w:left="0"/>
              <w:rPr>
                <w:sz w:val="20"/>
                <w:szCs w:val="20"/>
              </w:rPr>
            </w:pPr>
            <w:r>
              <w:rPr>
                <w:sz w:val="20"/>
                <w:szCs w:val="20"/>
              </w:rPr>
              <w:t>Albrecht</w:t>
            </w:r>
            <w:r w:rsidR="004F388E">
              <w:rPr>
                <w:sz w:val="20"/>
                <w:szCs w:val="20"/>
              </w:rPr>
              <w:t xml:space="preserve"> #0</w:t>
            </w:r>
            <w:r>
              <w:rPr>
                <w:sz w:val="20"/>
                <w:szCs w:val="20"/>
              </w:rPr>
              <w:t>1</w:t>
            </w:r>
            <w:r w:rsidR="004F388E">
              <w:rPr>
                <w:sz w:val="20"/>
                <w:szCs w:val="20"/>
              </w:rPr>
              <w:t>-2023</w:t>
            </w:r>
          </w:p>
          <w:p w14:paraId="0AE8EEF4" w14:textId="77777777" w:rsidR="004F388E" w:rsidRDefault="004F388E" w:rsidP="004F388E">
            <w:pPr>
              <w:pStyle w:val="ListParagraph"/>
              <w:numPr>
                <w:ilvl w:val="0"/>
                <w:numId w:val="15"/>
              </w:numPr>
              <w:rPr>
                <w:sz w:val="20"/>
                <w:szCs w:val="20"/>
              </w:rPr>
            </w:pPr>
            <w:r>
              <w:rPr>
                <w:sz w:val="20"/>
                <w:szCs w:val="20"/>
              </w:rPr>
              <w:t>No public comment</w:t>
            </w:r>
          </w:p>
          <w:p w14:paraId="32D1894F" w14:textId="65F7B2E8" w:rsidR="004F388E" w:rsidRDefault="004F388E" w:rsidP="004F388E">
            <w:pPr>
              <w:pStyle w:val="ListParagraph"/>
              <w:numPr>
                <w:ilvl w:val="0"/>
                <w:numId w:val="15"/>
              </w:numPr>
              <w:rPr>
                <w:sz w:val="20"/>
                <w:szCs w:val="20"/>
              </w:rPr>
            </w:pPr>
            <w:r>
              <w:rPr>
                <w:sz w:val="20"/>
                <w:szCs w:val="20"/>
              </w:rPr>
              <w:t xml:space="preserve">Motion to approve as a Minor Subdivision by </w:t>
            </w:r>
            <w:r w:rsidR="003F5198">
              <w:rPr>
                <w:sz w:val="20"/>
                <w:szCs w:val="20"/>
              </w:rPr>
              <w:t>AM Sheehan</w:t>
            </w:r>
            <w:r>
              <w:rPr>
                <w:sz w:val="20"/>
                <w:szCs w:val="20"/>
              </w:rPr>
              <w:t xml:space="preserve">, second by </w:t>
            </w:r>
            <w:r w:rsidR="003F5198">
              <w:rPr>
                <w:sz w:val="20"/>
                <w:szCs w:val="20"/>
              </w:rPr>
              <w:t>M Louy</w:t>
            </w:r>
            <w:r>
              <w:rPr>
                <w:sz w:val="20"/>
                <w:szCs w:val="20"/>
              </w:rPr>
              <w:t>.  Approved by a</w:t>
            </w:r>
            <w:r w:rsidR="0059448C">
              <w:rPr>
                <w:sz w:val="20"/>
                <w:szCs w:val="20"/>
              </w:rPr>
              <w:t>ll</w:t>
            </w:r>
          </w:p>
          <w:p w14:paraId="740FFB41" w14:textId="586BFC99" w:rsidR="004F388E" w:rsidRDefault="004F388E" w:rsidP="004F388E">
            <w:pPr>
              <w:pStyle w:val="ListParagraph"/>
              <w:numPr>
                <w:ilvl w:val="0"/>
                <w:numId w:val="15"/>
              </w:numPr>
              <w:rPr>
                <w:sz w:val="20"/>
                <w:szCs w:val="20"/>
              </w:rPr>
            </w:pPr>
            <w:r>
              <w:rPr>
                <w:sz w:val="20"/>
                <w:szCs w:val="20"/>
              </w:rPr>
              <w:t xml:space="preserve">Mapped signed by </w:t>
            </w:r>
            <w:r w:rsidR="003F5198">
              <w:rPr>
                <w:sz w:val="20"/>
                <w:szCs w:val="20"/>
              </w:rPr>
              <w:t>Vice Chair Ed Petrillo</w:t>
            </w:r>
          </w:p>
          <w:p w14:paraId="0D86A0DD" w14:textId="13225D32" w:rsidR="004F388E" w:rsidRDefault="004F388E" w:rsidP="004F388E">
            <w:pPr>
              <w:pStyle w:val="ListParagraph"/>
              <w:numPr>
                <w:ilvl w:val="0"/>
                <w:numId w:val="15"/>
              </w:numPr>
              <w:rPr>
                <w:sz w:val="20"/>
                <w:szCs w:val="20"/>
              </w:rPr>
            </w:pPr>
            <w:r>
              <w:rPr>
                <w:sz w:val="20"/>
                <w:szCs w:val="20"/>
              </w:rPr>
              <w:t xml:space="preserve">Landowners reminded to file within 90 days </w:t>
            </w:r>
            <w:r w:rsidR="00E35124">
              <w:rPr>
                <w:sz w:val="20"/>
                <w:szCs w:val="20"/>
              </w:rPr>
              <w:t>with</w:t>
            </w:r>
            <w:r>
              <w:rPr>
                <w:sz w:val="20"/>
                <w:szCs w:val="20"/>
              </w:rPr>
              <w:t xml:space="preserve"> County</w:t>
            </w:r>
          </w:p>
          <w:p w14:paraId="34429F80" w14:textId="39C1079A" w:rsidR="004F388E" w:rsidRDefault="003F5198" w:rsidP="003F5198">
            <w:pPr>
              <w:rPr>
                <w:sz w:val="20"/>
                <w:szCs w:val="20"/>
              </w:rPr>
            </w:pPr>
            <w:r>
              <w:rPr>
                <w:sz w:val="20"/>
                <w:szCs w:val="20"/>
              </w:rPr>
              <w:t xml:space="preserve">McCasland </w:t>
            </w:r>
            <w:r w:rsidR="00E35124">
              <w:rPr>
                <w:sz w:val="20"/>
                <w:szCs w:val="20"/>
              </w:rPr>
              <w:t>#</w:t>
            </w:r>
            <w:r>
              <w:rPr>
                <w:sz w:val="20"/>
                <w:szCs w:val="20"/>
              </w:rPr>
              <w:t>04-2023</w:t>
            </w:r>
          </w:p>
          <w:p w14:paraId="7AEDC14C" w14:textId="77777777" w:rsidR="003F5198" w:rsidRDefault="003F5198" w:rsidP="003F5198">
            <w:pPr>
              <w:pStyle w:val="ListParagraph"/>
              <w:numPr>
                <w:ilvl w:val="0"/>
                <w:numId w:val="15"/>
              </w:numPr>
              <w:rPr>
                <w:sz w:val="20"/>
                <w:szCs w:val="20"/>
              </w:rPr>
            </w:pPr>
            <w:r>
              <w:rPr>
                <w:sz w:val="20"/>
                <w:szCs w:val="20"/>
              </w:rPr>
              <w:t>No public comment</w:t>
            </w:r>
          </w:p>
          <w:p w14:paraId="0E1D6B9C" w14:textId="1830C7BD" w:rsidR="003F5198" w:rsidRDefault="003F5198" w:rsidP="003F5198">
            <w:pPr>
              <w:pStyle w:val="ListParagraph"/>
              <w:numPr>
                <w:ilvl w:val="0"/>
                <w:numId w:val="15"/>
              </w:numPr>
              <w:rPr>
                <w:sz w:val="20"/>
                <w:szCs w:val="20"/>
              </w:rPr>
            </w:pPr>
            <w:r>
              <w:rPr>
                <w:sz w:val="20"/>
                <w:szCs w:val="20"/>
              </w:rPr>
              <w:t>Motion to approve as a Minor Subdivision by J</w:t>
            </w:r>
            <w:r w:rsidR="00E35124">
              <w:rPr>
                <w:sz w:val="20"/>
                <w:szCs w:val="20"/>
              </w:rPr>
              <w:t xml:space="preserve"> Long</w:t>
            </w:r>
            <w:r>
              <w:rPr>
                <w:sz w:val="20"/>
                <w:szCs w:val="20"/>
              </w:rPr>
              <w:t xml:space="preserve"> and B</w:t>
            </w:r>
            <w:r w:rsidR="00E35124">
              <w:rPr>
                <w:sz w:val="20"/>
                <w:szCs w:val="20"/>
              </w:rPr>
              <w:t xml:space="preserve"> Tressler</w:t>
            </w:r>
            <w:r>
              <w:rPr>
                <w:sz w:val="20"/>
                <w:szCs w:val="20"/>
              </w:rPr>
              <w:t xml:space="preserve">.  </w:t>
            </w:r>
            <w:r w:rsidR="00E35124">
              <w:rPr>
                <w:sz w:val="20"/>
                <w:szCs w:val="20"/>
              </w:rPr>
              <w:t>Approved</w:t>
            </w:r>
            <w:r>
              <w:rPr>
                <w:sz w:val="20"/>
                <w:szCs w:val="20"/>
              </w:rPr>
              <w:t xml:space="preserve"> by all</w:t>
            </w:r>
          </w:p>
          <w:p w14:paraId="19B601D6" w14:textId="77777777" w:rsidR="003F5198" w:rsidRDefault="003F5198" w:rsidP="003F5198">
            <w:pPr>
              <w:pStyle w:val="ListParagraph"/>
              <w:numPr>
                <w:ilvl w:val="0"/>
                <w:numId w:val="15"/>
              </w:numPr>
              <w:rPr>
                <w:sz w:val="20"/>
                <w:szCs w:val="20"/>
              </w:rPr>
            </w:pPr>
            <w:r>
              <w:rPr>
                <w:sz w:val="20"/>
                <w:szCs w:val="20"/>
              </w:rPr>
              <w:t>Mapped signed by Vice Chair Ed Petrillo</w:t>
            </w:r>
          </w:p>
          <w:p w14:paraId="41730478" w14:textId="7E0DEFC6" w:rsidR="003F5198" w:rsidRPr="003F5198" w:rsidRDefault="003F5198" w:rsidP="003F5198">
            <w:pPr>
              <w:pStyle w:val="ListParagraph"/>
              <w:numPr>
                <w:ilvl w:val="0"/>
                <w:numId w:val="15"/>
              </w:numPr>
              <w:rPr>
                <w:sz w:val="20"/>
                <w:szCs w:val="20"/>
              </w:rPr>
            </w:pPr>
            <w:r>
              <w:rPr>
                <w:sz w:val="20"/>
                <w:szCs w:val="20"/>
              </w:rPr>
              <w:t xml:space="preserve">Landowners reminded to file within 90 days </w:t>
            </w:r>
            <w:r w:rsidR="00E35124">
              <w:rPr>
                <w:sz w:val="20"/>
                <w:szCs w:val="20"/>
              </w:rPr>
              <w:t>with</w:t>
            </w:r>
            <w:r>
              <w:rPr>
                <w:sz w:val="20"/>
                <w:szCs w:val="20"/>
              </w:rPr>
              <w:t xml:space="preserve"> County</w:t>
            </w:r>
          </w:p>
        </w:tc>
        <w:tc>
          <w:tcPr>
            <w:tcW w:w="1800" w:type="dxa"/>
          </w:tcPr>
          <w:p w14:paraId="747F4E60" w14:textId="479A9F3C" w:rsidR="0065089E" w:rsidRPr="00657931" w:rsidRDefault="0065089E" w:rsidP="00C247AA">
            <w:pPr>
              <w:rPr>
                <w:sz w:val="20"/>
                <w:szCs w:val="20"/>
              </w:rPr>
            </w:pPr>
          </w:p>
        </w:tc>
      </w:tr>
      <w:tr w:rsidR="005D04B3" w:rsidRPr="00657931" w14:paraId="0F546546" w14:textId="77777777" w:rsidTr="007510EF">
        <w:trPr>
          <w:trHeight w:val="413"/>
        </w:trPr>
        <w:tc>
          <w:tcPr>
            <w:tcW w:w="1638" w:type="dxa"/>
          </w:tcPr>
          <w:p w14:paraId="60DCACFB" w14:textId="6224EC34" w:rsidR="005D04B3" w:rsidRDefault="00567B01" w:rsidP="00C247AA">
            <w:pPr>
              <w:rPr>
                <w:sz w:val="20"/>
                <w:szCs w:val="20"/>
              </w:rPr>
            </w:pPr>
            <w:r>
              <w:rPr>
                <w:sz w:val="20"/>
                <w:szCs w:val="20"/>
              </w:rPr>
              <w:t xml:space="preserve">4. </w:t>
            </w:r>
            <w:r w:rsidR="005D04B3">
              <w:rPr>
                <w:sz w:val="20"/>
                <w:szCs w:val="20"/>
              </w:rPr>
              <w:t>Application and Sketch</w:t>
            </w:r>
            <w:r>
              <w:rPr>
                <w:sz w:val="20"/>
                <w:szCs w:val="20"/>
              </w:rPr>
              <w:t xml:space="preserve"> </w:t>
            </w:r>
            <w:r w:rsidR="005D04B3">
              <w:rPr>
                <w:sz w:val="20"/>
                <w:szCs w:val="20"/>
              </w:rPr>
              <w:t>Plans</w:t>
            </w:r>
          </w:p>
        </w:tc>
        <w:tc>
          <w:tcPr>
            <w:tcW w:w="6997" w:type="dxa"/>
          </w:tcPr>
          <w:p w14:paraId="0CE50B3A" w14:textId="20BD494A" w:rsidR="00AD58C6" w:rsidRPr="006776AC" w:rsidRDefault="006776AC" w:rsidP="006776AC">
            <w:pPr>
              <w:rPr>
                <w:sz w:val="20"/>
                <w:szCs w:val="20"/>
              </w:rPr>
            </w:pPr>
            <w:r>
              <w:rPr>
                <w:sz w:val="20"/>
                <w:szCs w:val="20"/>
              </w:rPr>
              <w:t>NONE</w:t>
            </w:r>
          </w:p>
        </w:tc>
        <w:tc>
          <w:tcPr>
            <w:tcW w:w="1800" w:type="dxa"/>
          </w:tcPr>
          <w:p w14:paraId="49EC7514" w14:textId="77B48B58" w:rsidR="00266ACC" w:rsidRDefault="00266ACC" w:rsidP="004F388E">
            <w:pPr>
              <w:rPr>
                <w:sz w:val="20"/>
                <w:szCs w:val="20"/>
              </w:rPr>
            </w:pPr>
          </w:p>
        </w:tc>
      </w:tr>
      <w:tr w:rsidR="005D04B3" w:rsidRPr="00657931" w14:paraId="13CEDADE" w14:textId="77777777" w:rsidTr="007510EF">
        <w:trPr>
          <w:trHeight w:val="260"/>
        </w:trPr>
        <w:tc>
          <w:tcPr>
            <w:tcW w:w="1638" w:type="dxa"/>
          </w:tcPr>
          <w:p w14:paraId="4A749139" w14:textId="3D27C3AB" w:rsidR="005D04B3" w:rsidRDefault="00567B01" w:rsidP="00C247AA">
            <w:pPr>
              <w:rPr>
                <w:sz w:val="20"/>
                <w:szCs w:val="20"/>
              </w:rPr>
            </w:pPr>
            <w:r>
              <w:rPr>
                <w:sz w:val="20"/>
                <w:szCs w:val="20"/>
              </w:rPr>
              <w:t xml:space="preserve">5. </w:t>
            </w:r>
            <w:r w:rsidR="00B6682B">
              <w:rPr>
                <w:sz w:val="20"/>
                <w:szCs w:val="20"/>
              </w:rPr>
              <w:t>Subdivision in progress</w:t>
            </w:r>
          </w:p>
        </w:tc>
        <w:tc>
          <w:tcPr>
            <w:tcW w:w="6997" w:type="dxa"/>
          </w:tcPr>
          <w:p w14:paraId="74F4240D" w14:textId="24DBFDFE" w:rsidR="00A97BB6" w:rsidRPr="00B6682B" w:rsidRDefault="00AD58C6" w:rsidP="00AD58C6">
            <w:pPr>
              <w:pStyle w:val="ListParagraph"/>
              <w:ind w:left="0"/>
              <w:rPr>
                <w:sz w:val="20"/>
                <w:szCs w:val="20"/>
              </w:rPr>
            </w:pPr>
            <w:r>
              <w:rPr>
                <w:sz w:val="20"/>
                <w:szCs w:val="20"/>
              </w:rPr>
              <w:t>NONE</w:t>
            </w:r>
          </w:p>
        </w:tc>
        <w:tc>
          <w:tcPr>
            <w:tcW w:w="1800" w:type="dxa"/>
          </w:tcPr>
          <w:p w14:paraId="5517F996" w14:textId="4BC77030" w:rsidR="005D04B3" w:rsidRDefault="005D04B3" w:rsidP="003E517D">
            <w:pPr>
              <w:rPr>
                <w:sz w:val="20"/>
                <w:szCs w:val="20"/>
              </w:rPr>
            </w:pPr>
          </w:p>
        </w:tc>
      </w:tr>
      <w:tr w:rsidR="00B6682B" w:rsidRPr="00657931" w14:paraId="638F7E47" w14:textId="77777777" w:rsidTr="007510EF">
        <w:trPr>
          <w:trHeight w:val="953"/>
        </w:trPr>
        <w:tc>
          <w:tcPr>
            <w:tcW w:w="1638" w:type="dxa"/>
          </w:tcPr>
          <w:p w14:paraId="6DB66DE7" w14:textId="0EB982A2" w:rsidR="00B6682B" w:rsidRDefault="00B6682B" w:rsidP="00C247AA">
            <w:pPr>
              <w:rPr>
                <w:sz w:val="20"/>
                <w:szCs w:val="20"/>
              </w:rPr>
            </w:pPr>
            <w:r>
              <w:rPr>
                <w:sz w:val="20"/>
                <w:szCs w:val="20"/>
              </w:rPr>
              <w:t>6. Chairman’s Report</w:t>
            </w:r>
          </w:p>
        </w:tc>
        <w:tc>
          <w:tcPr>
            <w:tcW w:w="6997" w:type="dxa"/>
          </w:tcPr>
          <w:p w14:paraId="36E48B4C" w14:textId="37287F6C" w:rsidR="006776AC" w:rsidRDefault="0059448C" w:rsidP="006776AC">
            <w:pPr>
              <w:pStyle w:val="ListParagraph"/>
              <w:numPr>
                <w:ilvl w:val="0"/>
                <w:numId w:val="38"/>
              </w:numPr>
              <w:rPr>
                <w:sz w:val="20"/>
                <w:szCs w:val="20"/>
              </w:rPr>
            </w:pPr>
            <w:r>
              <w:rPr>
                <w:sz w:val="20"/>
                <w:szCs w:val="20"/>
              </w:rPr>
              <w:t>The goal</w:t>
            </w:r>
            <w:r w:rsidR="006776AC">
              <w:rPr>
                <w:sz w:val="20"/>
                <w:szCs w:val="20"/>
              </w:rPr>
              <w:t xml:space="preserve"> is to have Subdivision Guidelines </w:t>
            </w:r>
            <w:r w:rsidR="00E35124">
              <w:rPr>
                <w:sz w:val="20"/>
                <w:szCs w:val="20"/>
              </w:rPr>
              <w:t xml:space="preserve">updates/edits </w:t>
            </w:r>
            <w:r w:rsidR="006776AC">
              <w:rPr>
                <w:sz w:val="20"/>
                <w:szCs w:val="20"/>
              </w:rPr>
              <w:t>completed by end of year to submit to Town Board.  Once delivered to Town Board</w:t>
            </w:r>
            <w:r>
              <w:rPr>
                <w:sz w:val="20"/>
                <w:szCs w:val="20"/>
              </w:rPr>
              <w:t>, the process</w:t>
            </w:r>
            <w:r w:rsidR="006776AC">
              <w:rPr>
                <w:sz w:val="20"/>
                <w:szCs w:val="20"/>
              </w:rPr>
              <w:t xml:space="preserve"> will require Public Hearing for input</w:t>
            </w:r>
            <w:r w:rsidR="001C7EFB">
              <w:rPr>
                <w:sz w:val="20"/>
                <w:szCs w:val="20"/>
              </w:rPr>
              <w:t xml:space="preserve"> by residents</w:t>
            </w:r>
            <w:r>
              <w:rPr>
                <w:sz w:val="20"/>
                <w:szCs w:val="20"/>
              </w:rPr>
              <w:t xml:space="preserve"> at Town Board Meeting</w:t>
            </w:r>
          </w:p>
          <w:p w14:paraId="4C8C3188" w14:textId="57EE01FD" w:rsidR="006F2935" w:rsidRDefault="001C7EFB" w:rsidP="006776AC">
            <w:pPr>
              <w:pStyle w:val="ListParagraph"/>
              <w:numPr>
                <w:ilvl w:val="0"/>
                <w:numId w:val="38"/>
              </w:numPr>
              <w:rPr>
                <w:sz w:val="20"/>
                <w:szCs w:val="20"/>
              </w:rPr>
            </w:pPr>
            <w:r>
              <w:rPr>
                <w:sz w:val="20"/>
                <w:szCs w:val="20"/>
              </w:rPr>
              <w:t xml:space="preserve">Mobile Home </w:t>
            </w:r>
            <w:r w:rsidR="00381AFE">
              <w:rPr>
                <w:sz w:val="20"/>
                <w:szCs w:val="20"/>
              </w:rPr>
              <w:t>Code</w:t>
            </w:r>
            <w:r>
              <w:rPr>
                <w:sz w:val="20"/>
                <w:szCs w:val="20"/>
              </w:rPr>
              <w:t xml:space="preserve"> is under the county and inspections fall under the county code to check trailers (mobile homes, not campers).</w:t>
            </w:r>
            <w:r w:rsidR="001F6703">
              <w:rPr>
                <w:sz w:val="20"/>
                <w:szCs w:val="20"/>
              </w:rPr>
              <w:t xml:space="preserve">  Mobile Home inspections historically were done locally however </w:t>
            </w:r>
            <w:r w:rsidR="0059448C">
              <w:rPr>
                <w:sz w:val="20"/>
                <w:szCs w:val="20"/>
              </w:rPr>
              <w:t xml:space="preserve">approval of Mobile Home </w:t>
            </w:r>
            <w:r w:rsidR="001F6703">
              <w:rPr>
                <w:sz w:val="20"/>
                <w:szCs w:val="20"/>
              </w:rPr>
              <w:t xml:space="preserve">moved to county as the volume of inspections fell too low.  </w:t>
            </w:r>
            <w:r w:rsidR="00381AFE">
              <w:rPr>
                <w:sz w:val="20"/>
                <w:szCs w:val="20"/>
              </w:rPr>
              <w:t>Mobile Home Ordinance last updated 1999</w:t>
            </w:r>
            <w:r w:rsidR="000D1D40">
              <w:rPr>
                <w:sz w:val="20"/>
                <w:szCs w:val="20"/>
              </w:rPr>
              <w:t xml:space="preserve"> for Town of Hebron</w:t>
            </w:r>
            <w:r w:rsidR="006F2935">
              <w:rPr>
                <w:sz w:val="20"/>
                <w:szCs w:val="20"/>
              </w:rPr>
              <w:t>.</w:t>
            </w:r>
            <w:r w:rsidR="001F6703">
              <w:rPr>
                <w:sz w:val="20"/>
                <w:szCs w:val="20"/>
              </w:rPr>
              <w:t xml:space="preserve">  </w:t>
            </w:r>
            <w:r w:rsidR="006F2935">
              <w:rPr>
                <w:sz w:val="20"/>
                <w:szCs w:val="20"/>
              </w:rPr>
              <w:t xml:space="preserve">Board </w:t>
            </w:r>
            <w:r w:rsidR="00D3776B">
              <w:rPr>
                <w:sz w:val="20"/>
                <w:szCs w:val="20"/>
              </w:rPr>
              <w:t>will want to reference when working on Site Plan Review</w:t>
            </w:r>
          </w:p>
          <w:p w14:paraId="0AA31DB9" w14:textId="00D32D52" w:rsidR="006776AC" w:rsidRPr="00A940AE" w:rsidRDefault="001F6703" w:rsidP="00A940AE">
            <w:pPr>
              <w:pStyle w:val="ListParagraph"/>
              <w:numPr>
                <w:ilvl w:val="0"/>
                <w:numId w:val="38"/>
              </w:numPr>
              <w:rPr>
                <w:sz w:val="20"/>
                <w:szCs w:val="20"/>
              </w:rPr>
            </w:pPr>
            <w:r>
              <w:rPr>
                <w:sz w:val="20"/>
                <w:szCs w:val="20"/>
              </w:rPr>
              <w:t>Reinforced by Chair</w:t>
            </w:r>
            <w:r w:rsidR="00D3776B">
              <w:rPr>
                <w:sz w:val="20"/>
                <w:szCs w:val="20"/>
              </w:rPr>
              <w:t>;</w:t>
            </w:r>
            <w:r>
              <w:rPr>
                <w:sz w:val="20"/>
                <w:szCs w:val="20"/>
              </w:rPr>
              <w:t xml:space="preserve"> Site Plan Review does not require town to have Zoning.  The goal of Site Plan Review is to protect existing properties values and assure requests for businesses do not decrease current property values.  </w:t>
            </w:r>
          </w:p>
        </w:tc>
        <w:tc>
          <w:tcPr>
            <w:tcW w:w="1800" w:type="dxa"/>
          </w:tcPr>
          <w:p w14:paraId="7EC6EF09" w14:textId="3802EA01" w:rsidR="00F07345" w:rsidRDefault="001C7EFB" w:rsidP="007F52F9">
            <w:pPr>
              <w:rPr>
                <w:sz w:val="20"/>
                <w:szCs w:val="20"/>
              </w:rPr>
            </w:pPr>
            <w:r>
              <w:rPr>
                <w:sz w:val="20"/>
                <w:szCs w:val="20"/>
              </w:rPr>
              <w:t>Follow up to confirm ordinance is recorded and get recording info to reference law.</w:t>
            </w:r>
            <w:r w:rsidR="0059448C">
              <w:rPr>
                <w:sz w:val="20"/>
                <w:szCs w:val="20"/>
              </w:rPr>
              <w:t xml:space="preserve">  </w:t>
            </w:r>
          </w:p>
          <w:p w14:paraId="150CE8BA" w14:textId="77777777" w:rsidR="0059448C" w:rsidRDefault="0059448C" w:rsidP="007F52F9">
            <w:pPr>
              <w:rPr>
                <w:sz w:val="20"/>
                <w:szCs w:val="20"/>
              </w:rPr>
            </w:pPr>
          </w:p>
          <w:p w14:paraId="27DF6C50" w14:textId="4E7AD77D" w:rsidR="0059448C" w:rsidRDefault="0059448C" w:rsidP="007F52F9">
            <w:pPr>
              <w:rPr>
                <w:sz w:val="20"/>
                <w:szCs w:val="20"/>
              </w:rPr>
            </w:pPr>
            <w:r>
              <w:rPr>
                <w:sz w:val="20"/>
                <w:szCs w:val="20"/>
              </w:rPr>
              <w:t>Chuck clarified legal review of updated Subdivision Guidelines will be responsibility of Town Board</w:t>
            </w:r>
          </w:p>
          <w:p w14:paraId="2EB7FDC7" w14:textId="0DC6CDB8" w:rsidR="001C7EFB" w:rsidRDefault="001C7EFB" w:rsidP="007F52F9">
            <w:pPr>
              <w:rPr>
                <w:sz w:val="20"/>
                <w:szCs w:val="20"/>
              </w:rPr>
            </w:pPr>
          </w:p>
        </w:tc>
      </w:tr>
      <w:tr w:rsidR="005E4A5B" w:rsidRPr="00657931" w14:paraId="51C5CF00" w14:textId="77777777" w:rsidTr="007510EF">
        <w:trPr>
          <w:trHeight w:val="70"/>
        </w:trPr>
        <w:tc>
          <w:tcPr>
            <w:tcW w:w="1638" w:type="dxa"/>
          </w:tcPr>
          <w:p w14:paraId="1B62184F" w14:textId="4334DBE0" w:rsidR="005E4A5B" w:rsidRDefault="005E4A5B" w:rsidP="00C247AA">
            <w:pPr>
              <w:rPr>
                <w:sz w:val="20"/>
                <w:szCs w:val="20"/>
              </w:rPr>
            </w:pPr>
            <w:r>
              <w:rPr>
                <w:sz w:val="20"/>
                <w:szCs w:val="20"/>
              </w:rPr>
              <w:t>7. Secretary Report</w:t>
            </w:r>
          </w:p>
        </w:tc>
        <w:tc>
          <w:tcPr>
            <w:tcW w:w="6997" w:type="dxa"/>
          </w:tcPr>
          <w:p w14:paraId="1D4B3E35" w14:textId="6A09B7A4" w:rsidR="00F86965" w:rsidRPr="00266ACC" w:rsidRDefault="001F6703" w:rsidP="001F6703">
            <w:pPr>
              <w:pStyle w:val="ListParagraph"/>
              <w:numPr>
                <w:ilvl w:val="0"/>
                <w:numId w:val="41"/>
              </w:numPr>
              <w:rPr>
                <w:sz w:val="20"/>
                <w:szCs w:val="20"/>
              </w:rPr>
            </w:pPr>
            <w:r>
              <w:rPr>
                <w:sz w:val="20"/>
                <w:szCs w:val="20"/>
              </w:rPr>
              <w:t>At this time no subdivision requests have been submitted</w:t>
            </w:r>
          </w:p>
        </w:tc>
        <w:tc>
          <w:tcPr>
            <w:tcW w:w="1800" w:type="dxa"/>
          </w:tcPr>
          <w:p w14:paraId="6A9E30DF" w14:textId="55187D5B" w:rsidR="00687BE3" w:rsidRDefault="00687BE3" w:rsidP="00E072A2">
            <w:pPr>
              <w:rPr>
                <w:sz w:val="20"/>
                <w:szCs w:val="20"/>
              </w:rPr>
            </w:pPr>
          </w:p>
        </w:tc>
      </w:tr>
      <w:tr w:rsidR="003E454C" w:rsidRPr="00657931" w14:paraId="6FAD97B2" w14:textId="77777777" w:rsidTr="007510EF">
        <w:trPr>
          <w:trHeight w:val="818"/>
        </w:trPr>
        <w:tc>
          <w:tcPr>
            <w:tcW w:w="1638" w:type="dxa"/>
          </w:tcPr>
          <w:p w14:paraId="16336F08" w14:textId="1B0D8376" w:rsidR="003E454C" w:rsidRDefault="003E454C" w:rsidP="00C247AA">
            <w:pPr>
              <w:rPr>
                <w:sz w:val="20"/>
                <w:szCs w:val="20"/>
              </w:rPr>
            </w:pPr>
            <w:r>
              <w:rPr>
                <w:sz w:val="20"/>
                <w:szCs w:val="20"/>
              </w:rPr>
              <w:t>8. Old Business</w:t>
            </w:r>
          </w:p>
        </w:tc>
        <w:tc>
          <w:tcPr>
            <w:tcW w:w="6997" w:type="dxa"/>
          </w:tcPr>
          <w:p w14:paraId="2406E719" w14:textId="0BF3B379" w:rsidR="009A38C4" w:rsidRDefault="00AD58C6" w:rsidP="009A38C4">
            <w:pPr>
              <w:pStyle w:val="ListParagraph"/>
              <w:numPr>
                <w:ilvl w:val="0"/>
                <w:numId w:val="41"/>
              </w:numPr>
              <w:rPr>
                <w:sz w:val="20"/>
                <w:szCs w:val="20"/>
              </w:rPr>
            </w:pPr>
            <w:r>
              <w:rPr>
                <w:sz w:val="20"/>
                <w:szCs w:val="20"/>
              </w:rPr>
              <w:t>Site Plan Review</w:t>
            </w:r>
            <w:r w:rsidR="001F6703">
              <w:rPr>
                <w:sz w:val="20"/>
                <w:szCs w:val="20"/>
              </w:rPr>
              <w:t xml:space="preserve"> will begin following review of Subdivision Guidelines</w:t>
            </w:r>
          </w:p>
          <w:p w14:paraId="64E8CEEC" w14:textId="52ECDE01" w:rsidR="001F6703" w:rsidRPr="001F6703" w:rsidRDefault="001F6703" w:rsidP="009A38C4">
            <w:pPr>
              <w:pStyle w:val="ListParagraph"/>
              <w:numPr>
                <w:ilvl w:val="0"/>
                <w:numId w:val="41"/>
              </w:numPr>
              <w:rPr>
                <w:sz w:val="20"/>
                <w:szCs w:val="20"/>
              </w:rPr>
            </w:pPr>
            <w:r>
              <w:rPr>
                <w:sz w:val="20"/>
                <w:szCs w:val="20"/>
              </w:rPr>
              <w:t>Subdivision Guidelines</w:t>
            </w:r>
            <w:r w:rsidR="00F32813">
              <w:rPr>
                <w:sz w:val="20"/>
                <w:szCs w:val="20"/>
              </w:rPr>
              <w:t xml:space="preserve"> follow up with county…</w:t>
            </w:r>
          </w:p>
          <w:p w14:paraId="5CE5BE07" w14:textId="281B2C2E" w:rsidR="009A38C4" w:rsidRDefault="009A38C4" w:rsidP="001F6703">
            <w:pPr>
              <w:pStyle w:val="ListParagraph"/>
              <w:numPr>
                <w:ilvl w:val="0"/>
                <w:numId w:val="40"/>
              </w:numPr>
              <w:rPr>
                <w:sz w:val="20"/>
                <w:szCs w:val="20"/>
              </w:rPr>
            </w:pPr>
            <w:r>
              <w:rPr>
                <w:sz w:val="20"/>
                <w:szCs w:val="20"/>
              </w:rPr>
              <w:t xml:space="preserve">What are </w:t>
            </w:r>
            <w:r w:rsidR="00F32813">
              <w:rPr>
                <w:sz w:val="20"/>
                <w:szCs w:val="20"/>
              </w:rPr>
              <w:t>the checks</w:t>
            </w:r>
            <w:r>
              <w:rPr>
                <w:sz w:val="20"/>
                <w:szCs w:val="20"/>
              </w:rPr>
              <w:t xml:space="preserve"> and balances that plat filed with county matches what PB has signed off on</w:t>
            </w:r>
            <w:r w:rsidR="001F6703">
              <w:rPr>
                <w:sz w:val="20"/>
                <w:szCs w:val="20"/>
              </w:rPr>
              <w:t>?</w:t>
            </w:r>
          </w:p>
          <w:p w14:paraId="204607F1" w14:textId="2A317BC2" w:rsidR="00873437" w:rsidRPr="009639D3" w:rsidRDefault="00BF7627" w:rsidP="00873437">
            <w:pPr>
              <w:pStyle w:val="ListParagraph"/>
              <w:numPr>
                <w:ilvl w:val="0"/>
                <w:numId w:val="40"/>
              </w:numPr>
              <w:rPr>
                <w:sz w:val="20"/>
                <w:szCs w:val="20"/>
              </w:rPr>
            </w:pPr>
            <w:r>
              <w:rPr>
                <w:sz w:val="20"/>
                <w:szCs w:val="20"/>
              </w:rPr>
              <w:t xml:space="preserve">How does </w:t>
            </w:r>
            <w:r w:rsidR="00F32813">
              <w:rPr>
                <w:sz w:val="20"/>
                <w:szCs w:val="20"/>
              </w:rPr>
              <w:t>the board</w:t>
            </w:r>
            <w:r>
              <w:rPr>
                <w:sz w:val="20"/>
                <w:szCs w:val="20"/>
              </w:rPr>
              <w:t xml:space="preserve"> know when landowner has completed process at county level?</w:t>
            </w:r>
          </w:p>
          <w:p w14:paraId="7DC84C48" w14:textId="77777777" w:rsidR="00873437" w:rsidRDefault="00873437" w:rsidP="00873437">
            <w:pPr>
              <w:rPr>
                <w:sz w:val="20"/>
                <w:szCs w:val="20"/>
              </w:rPr>
            </w:pPr>
          </w:p>
          <w:p w14:paraId="4E37425F" w14:textId="1CBFC9BC" w:rsidR="00BF7627" w:rsidRPr="00873437" w:rsidRDefault="00BF7627" w:rsidP="00873437">
            <w:pPr>
              <w:rPr>
                <w:sz w:val="20"/>
                <w:szCs w:val="20"/>
              </w:rPr>
            </w:pPr>
          </w:p>
        </w:tc>
        <w:tc>
          <w:tcPr>
            <w:tcW w:w="1800" w:type="dxa"/>
          </w:tcPr>
          <w:p w14:paraId="38FA26C1" w14:textId="074911D1" w:rsidR="00F86965" w:rsidRDefault="009A38C4" w:rsidP="00B43556">
            <w:pPr>
              <w:rPr>
                <w:sz w:val="20"/>
                <w:szCs w:val="20"/>
              </w:rPr>
            </w:pPr>
            <w:r>
              <w:rPr>
                <w:sz w:val="20"/>
                <w:szCs w:val="20"/>
              </w:rPr>
              <w:lastRenderedPageBreak/>
              <w:t xml:space="preserve">Follow </w:t>
            </w:r>
            <w:r w:rsidR="00BF7627">
              <w:rPr>
                <w:sz w:val="20"/>
                <w:szCs w:val="20"/>
              </w:rPr>
              <w:t>up with County-Irene</w:t>
            </w:r>
          </w:p>
        </w:tc>
      </w:tr>
      <w:tr w:rsidR="005D04B3" w:rsidRPr="00657931" w14:paraId="22602AA3" w14:textId="77777777" w:rsidTr="007510EF">
        <w:trPr>
          <w:trHeight w:val="437"/>
        </w:trPr>
        <w:tc>
          <w:tcPr>
            <w:tcW w:w="1638" w:type="dxa"/>
          </w:tcPr>
          <w:p w14:paraId="6A8D674F" w14:textId="3767B424" w:rsidR="005D04B3" w:rsidRDefault="003E454C" w:rsidP="00C247AA">
            <w:pPr>
              <w:rPr>
                <w:sz w:val="20"/>
                <w:szCs w:val="20"/>
              </w:rPr>
            </w:pPr>
            <w:r>
              <w:rPr>
                <w:sz w:val="20"/>
                <w:szCs w:val="20"/>
              </w:rPr>
              <w:t>9. New Business</w:t>
            </w:r>
          </w:p>
          <w:p w14:paraId="5B4CD370" w14:textId="391F1544" w:rsidR="005E4A5B" w:rsidRDefault="005E4A5B" w:rsidP="00C247AA">
            <w:pPr>
              <w:rPr>
                <w:sz w:val="20"/>
                <w:szCs w:val="20"/>
              </w:rPr>
            </w:pPr>
            <w:r>
              <w:rPr>
                <w:sz w:val="20"/>
                <w:szCs w:val="20"/>
              </w:rPr>
              <w:t xml:space="preserve">     </w:t>
            </w:r>
          </w:p>
        </w:tc>
        <w:tc>
          <w:tcPr>
            <w:tcW w:w="6997" w:type="dxa"/>
          </w:tcPr>
          <w:p w14:paraId="5F29A185" w14:textId="26629C8B" w:rsidR="004D69C3" w:rsidRDefault="00E91B5A" w:rsidP="00E91B5A">
            <w:pPr>
              <w:pStyle w:val="ListParagraph"/>
              <w:numPr>
                <w:ilvl w:val="0"/>
                <w:numId w:val="39"/>
              </w:numPr>
              <w:rPr>
                <w:sz w:val="20"/>
                <w:szCs w:val="20"/>
              </w:rPr>
            </w:pPr>
            <w:r>
              <w:rPr>
                <w:sz w:val="20"/>
                <w:szCs w:val="20"/>
              </w:rPr>
              <w:t xml:space="preserve">B Tressler brought to </w:t>
            </w:r>
            <w:r w:rsidR="001F6703">
              <w:rPr>
                <w:sz w:val="20"/>
                <w:szCs w:val="20"/>
              </w:rPr>
              <w:t>the board’s</w:t>
            </w:r>
            <w:r>
              <w:rPr>
                <w:sz w:val="20"/>
                <w:szCs w:val="20"/>
              </w:rPr>
              <w:t xml:space="preserve"> attention that deeds for property </w:t>
            </w:r>
            <w:r w:rsidR="001F6703">
              <w:rPr>
                <w:sz w:val="20"/>
                <w:szCs w:val="20"/>
              </w:rPr>
              <w:t>may</w:t>
            </w:r>
            <w:r>
              <w:rPr>
                <w:sz w:val="20"/>
                <w:szCs w:val="20"/>
              </w:rPr>
              <w:t xml:space="preserve"> call out “Deed Restrictions” that may have language related to “subdivision”.  Consider including review of deeds during subdivision process.  </w:t>
            </w:r>
          </w:p>
          <w:p w14:paraId="5680D364" w14:textId="77777777" w:rsidR="009A38C4" w:rsidRDefault="008C6367" w:rsidP="00E91B5A">
            <w:pPr>
              <w:pStyle w:val="ListParagraph"/>
              <w:numPr>
                <w:ilvl w:val="0"/>
                <w:numId w:val="39"/>
              </w:numPr>
              <w:rPr>
                <w:sz w:val="20"/>
                <w:szCs w:val="20"/>
              </w:rPr>
            </w:pPr>
            <w:r>
              <w:rPr>
                <w:sz w:val="20"/>
                <w:szCs w:val="20"/>
              </w:rPr>
              <w:t>Chair explained “Deed Restrictions” follow the property and NOT the owner.  Important to review deeds to look for these restrictions and not assume landowners are aware of deed restrictions</w:t>
            </w:r>
          </w:p>
          <w:p w14:paraId="2D58651A" w14:textId="3440490F" w:rsidR="003C401C" w:rsidRPr="00E91B5A" w:rsidRDefault="003C401C" w:rsidP="00E91B5A">
            <w:pPr>
              <w:pStyle w:val="ListParagraph"/>
              <w:numPr>
                <w:ilvl w:val="0"/>
                <w:numId w:val="39"/>
              </w:numPr>
              <w:rPr>
                <w:sz w:val="20"/>
                <w:szCs w:val="20"/>
              </w:rPr>
            </w:pPr>
            <w:r>
              <w:rPr>
                <w:sz w:val="20"/>
                <w:szCs w:val="20"/>
              </w:rPr>
              <w:t>Discussion to move December meeting to December 18</w:t>
            </w:r>
            <w:r w:rsidRPr="003C401C">
              <w:rPr>
                <w:sz w:val="20"/>
                <w:szCs w:val="20"/>
                <w:vertAlign w:val="superscript"/>
              </w:rPr>
              <w:t>th</w:t>
            </w:r>
            <w:r>
              <w:rPr>
                <w:sz w:val="20"/>
                <w:szCs w:val="20"/>
              </w:rPr>
              <w:t xml:space="preserve"> to accommodate for holiday.  Motion by B Tressler, second by AM Sheehan.  Approved 5-0</w:t>
            </w:r>
          </w:p>
        </w:tc>
        <w:tc>
          <w:tcPr>
            <w:tcW w:w="1800" w:type="dxa"/>
          </w:tcPr>
          <w:p w14:paraId="332B6220" w14:textId="23C3129F" w:rsidR="002754E9" w:rsidRDefault="00E91B5A" w:rsidP="0042777D">
            <w:pPr>
              <w:rPr>
                <w:sz w:val="20"/>
                <w:szCs w:val="20"/>
              </w:rPr>
            </w:pPr>
            <w:r>
              <w:rPr>
                <w:sz w:val="20"/>
                <w:szCs w:val="20"/>
              </w:rPr>
              <w:t>Going forward request land owner provide copy of deed with application and provide to Planning Board members</w:t>
            </w:r>
          </w:p>
        </w:tc>
      </w:tr>
      <w:tr w:rsidR="00492479" w:rsidRPr="00657931" w14:paraId="69AC9524" w14:textId="77777777" w:rsidTr="007510EF">
        <w:trPr>
          <w:trHeight w:val="338"/>
        </w:trPr>
        <w:tc>
          <w:tcPr>
            <w:tcW w:w="1638" w:type="dxa"/>
          </w:tcPr>
          <w:p w14:paraId="5B8F7FAD" w14:textId="291A4361" w:rsidR="00492479" w:rsidRDefault="00492479" w:rsidP="00C247AA">
            <w:pPr>
              <w:rPr>
                <w:sz w:val="20"/>
                <w:szCs w:val="20"/>
              </w:rPr>
            </w:pPr>
            <w:r>
              <w:rPr>
                <w:sz w:val="20"/>
                <w:szCs w:val="20"/>
              </w:rPr>
              <w:t>Adjournment</w:t>
            </w:r>
          </w:p>
        </w:tc>
        <w:tc>
          <w:tcPr>
            <w:tcW w:w="6997" w:type="dxa"/>
          </w:tcPr>
          <w:p w14:paraId="2B21ED0F" w14:textId="7780104F" w:rsidR="00492479" w:rsidRPr="00875F64" w:rsidRDefault="00572B61" w:rsidP="00C247AA">
            <w:pPr>
              <w:pStyle w:val="ListParagraph"/>
              <w:numPr>
                <w:ilvl w:val="0"/>
                <w:numId w:val="15"/>
              </w:numPr>
              <w:rPr>
                <w:sz w:val="20"/>
                <w:szCs w:val="20"/>
              </w:rPr>
            </w:pPr>
            <w:r>
              <w:rPr>
                <w:sz w:val="20"/>
                <w:szCs w:val="20"/>
              </w:rPr>
              <w:t>Motion to adjourn</w:t>
            </w:r>
            <w:r w:rsidR="00A97BB6">
              <w:rPr>
                <w:sz w:val="20"/>
                <w:szCs w:val="20"/>
              </w:rPr>
              <w:t xml:space="preserve"> </w:t>
            </w:r>
            <w:r w:rsidR="00007CF0">
              <w:rPr>
                <w:sz w:val="20"/>
                <w:szCs w:val="20"/>
              </w:rPr>
              <w:t>9:00</w:t>
            </w:r>
            <w:r w:rsidR="00A97BB6">
              <w:rPr>
                <w:sz w:val="20"/>
                <w:szCs w:val="20"/>
              </w:rPr>
              <w:t xml:space="preserve"> pm</w:t>
            </w:r>
            <w:r w:rsidR="004C32C7">
              <w:rPr>
                <w:sz w:val="20"/>
                <w:szCs w:val="20"/>
              </w:rPr>
              <w:t xml:space="preserve"> </w:t>
            </w:r>
            <w:r w:rsidR="00B45BA9">
              <w:rPr>
                <w:sz w:val="20"/>
                <w:szCs w:val="20"/>
              </w:rPr>
              <w:t xml:space="preserve">by A-M Sheehan, second by </w:t>
            </w:r>
            <w:r w:rsidR="00007CF0">
              <w:rPr>
                <w:sz w:val="20"/>
                <w:szCs w:val="20"/>
              </w:rPr>
              <w:t>John</w:t>
            </w:r>
            <w:r w:rsidR="00B45BA9">
              <w:rPr>
                <w:sz w:val="20"/>
                <w:szCs w:val="20"/>
              </w:rPr>
              <w:t xml:space="preserve">.  </w:t>
            </w:r>
            <w:r w:rsidR="00110474">
              <w:rPr>
                <w:sz w:val="20"/>
                <w:szCs w:val="20"/>
              </w:rPr>
              <w:t xml:space="preserve">Approved </w:t>
            </w:r>
            <w:r w:rsidR="0088589F">
              <w:rPr>
                <w:sz w:val="20"/>
                <w:szCs w:val="20"/>
              </w:rPr>
              <w:t>5</w:t>
            </w:r>
            <w:r w:rsidR="00110474">
              <w:rPr>
                <w:sz w:val="20"/>
                <w:szCs w:val="20"/>
              </w:rPr>
              <w:t>-0</w:t>
            </w:r>
          </w:p>
        </w:tc>
        <w:tc>
          <w:tcPr>
            <w:tcW w:w="1800" w:type="dxa"/>
          </w:tcPr>
          <w:p w14:paraId="4F9030CA" w14:textId="77777777" w:rsidR="00492479" w:rsidRDefault="00492479" w:rsidP="00C247AA">
            <w:pPr>
              <w:rPr>
                <w:sz w:val="20"/>
                <w:szCs w:val="20"/>
              </w:rPr>
            </w:pPr>
          </w:p>
        </w:tc>
      </w:tr>
    </w:tbl>
    <w:p w14:paraId="48DFDD83" w14:textId="059DBE04" w:rsidR="008C4380" w:rsidRDefault="008C4380" w:rsidP="00803230"/>
    <w:p w14:paraId="0EBD3A56" w14:textId="77777777" w:rsidR="0065089E" w:rsidRDefault="0065089E" w:rsidP="00803230"/>
    <w:p w14:paraId="7D8DDAC9" w14:textId="4081F7EF" w:rsidR="007D7D93" w:rsidRPr="00434226" w:rsidRDefault="007D7D93" w:rsidP="00803230">
      <w:pPr>
        <w:rPr>
          <w:b/>
          <w:bCs/>
        </w:rPr>
      </w:pPr>
      <w:r w:rsidRPr="007D7D93">
        <w:rPr>
          <w:b/>
          <w:bCs/>
        </w:rPr>
        <w:t xml:space="preserve">Next Board Meeting </w:t>
      </w:r>
      <w:r w:rsidR="007B5AD8">
        <w:rPr>
          <w:b/>
          <w:bCs/>
        </w:rPr>
        <w:t>November 27</w:t>
      </w:r>
      <w:r w:rsidRPr="007D7D93">
        <w:rPr>
          <w:b/>
          <w:bCs/>
        </w:rPr>
        <w:t xml:space="preserve">, 2023 </w:t>
      </w:r>
    </w:p>
    <w:sectPr w:rsidR="007D7D93" w:rsidRPr="00434226">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2CDD53" w14:textId="77777777" w:rsidR="000F59FA" w:rsidRDefault="000F59FA" w:rsidP="004D2DC6">
      <w:pPr>
        <w:spacing w:after="0" w:line="240" w:lineRule="auto"/>
      </w:pPr>
      <w:r>
        <w:separator/>
      </w:r>
    </w:p>
  </w:endnote>
  <w:endnote w:type="continuationSeparator" w:id="0">
    <w:p w14:paraId="3DD20C05" w14:textId="77777777" w:rsidR="000F59FA" w:rsidRDefault="000F59FA" w:rsidP="004D2D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9169713"/>
      <w:placeholder>
        <w:docPart w:val="2F1E9A5010CB4AF7AD942B8AB011AAAD"/>
      </w:placeholder>
      <w:temporary/>
      <w:showingPlcHdr/>
      <w15:appearance w15:val="hidden"/>
    </w:sdtPr>
    <w:sdtContent>
      <w:p w14:paraId="4AFA5ABF" w14:textId="77777777" w:rsidR="007D7D93" w:rsidRDefault="007D7D93">
        <w:pPr>
          <w:pStyle w:val="Footer"/>
        </w:pPr>
        <w:r>
          <w:t>[Type here]</w:t>
        </w:r>
      </w:p>
    </w:sdtContent>
  </w:sdt>
  <w:p w14:paraId="5000365A" w14:textId="77777777" w:rsidR="004E4841" w:rsidRDefault="004E48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53827B" w14:textId="77777777" w:rsidR="000F59FA" w:rsidRDefault="000F59FA" w:rsidP="004D2DC6">
      <w:pPr>
        <w:spacing w:after="0" w:line="240" w:lineRule="auto"/>
      </w:pPr>
      <w:r>
        <w:separator/>
      </w:r>
    </w:p>
  </w:footnote>
  <w:footnote w:type="continuationSeparator" w:id="0">
    <w:p w14:paraId="410818F1" w14:textId="77777777" w:rsidR="000F59FA" w:rsidRDefault="000F59FA" w:rsidP="004D2D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BA530" w14:textId="0835A250" w:rsidR="00492479" w:rsidRPr="00791063" w:rsidRDefault="00000000" w:rsidP="00C247AA">
    <w:pPr>
      <w:pStyle w:val="Header"/>
      <w:jc w:val="center"/>
      <w:rPr>
        <w:b/>
        <w:bCs/>
        <w:sz w:val="28"/>
        <w:szCs w:val="28"/>
      </w:rPr>
    </w:pPr>
    <w:sdt>
      <w:sdtPr>
        <w:rPr>
          <w:b/>
          <w:bCs/>
          <w:sz w:val="28"/>
          <w:szCs w:val="28"/>
        </w:rPr>
        <w:id w:val="109016952"/>
        <w:docPartObj>
          <w:docPartGallery w:val="Watermarks"/>
          <w:docPartUnique/>
        </w:docPartObj>
      </w:sdtPr>
      <w:sdtContent>
        <w:r>
          <w:rPr>
            <w:b/>
            <w:bCs/>
            <w:noProof/>
            <w:sz w:val="28"/>
            <w:szCs w:val="28"/>
          </w:rPr>
          <w:pict w14:anchorId="796810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791063" w:rsidRPr="00791063">
      <w:rPr>
        <w:b/>
        <w:bCs/>
        <w:sz w:val="28"/>
        <w:szCs w:val="28"/>
      </w:rPr>
      <w:t xml:space="preserve">Hebron </w:t>
    </w:r>
    <w:r w:rsidR="008C4380">
      <w:rPr>
        <w:b/>
        <w:bCs/>
        <w:sz w:val="28"/>
        <w:szCs w:val="28"/>
      </w:rPr>
      <w:t>Planning</w:t>
    </w:r>
    <w:r w:rsidR="00492479">
      <w:rPr>
        <w:b/>
        <w:bCs/>
        <w:sz w:val="28"/>
        <w:szCs w:val="28"/>
      </w:rPr>
      <w:t xml:space="preserve"> Board</w:t>
    </w:r>
    <w:r w:rsidR="00C247AA">
      <w:rPr>
        <w:b/>
        <w:bCs/>
        <w:sz w:val="28"/>
        <w:szCs w:val="28"/>
      </w:rPr>
      <w:t>/</w:t>
    </w:r>
    <w:r w:rsidR="00492479">
      <w:rPr>
        <w:b/>
        <w:bCs/>
        <w:sz w:val="28"/>
        <w:szCs w:val="28"/>
      </w:rPr>
      <w:t>Public Hearing</w:t>
    </w:r>
  </w:p>
  <w:p w14:paraId="5E074479" w14:textId="57A79557" w:rsidR="00791063" w:rsidRPr="00791063" w:rsidRDefault="008C4380" w:rsidP="00791063">
    <w:pPr>
      <w:pStyle w:val="Header"/>
      <w:jc w:val="center"/>
      <w:rPr>
        <w:sz w:val="24"/>
        <w:szCs w:val="24"/>
      </w:rPr>
    </w:pPr>
    <w:r>
      <w:rPr>
        <w:sz w:val="24"/>
        <w:szCs w:val="24"/>
      </w:rPr>
      <w:t>Summary</w:t>
    </w:r>
  </w:p>
  <w:p w14:paraId="0972D982" w14:textId="6A265CE4" w:rsidR="004D2DC6" w:rsidRPr="00C247AA" w:rsidRDefault="00E35124" w:rsidP="00E35124">
    <w:pPr>
      <w:pStyle w:val="Header"/>
      <w:jc w:val="center"/>
      <w:rPr>
        <w:sz w:val="24"/>
        <w:szCs w:val="24"/>
      </w:rPr>
    </w:pPr>
    <w:r>
      <w:rPr>
        <w:sz w:val="24"/>
        <w:szCs w:val="24"/>
      </w:rPr>
      <w:t>October 30</w:t>
    </w:r>
    <w:r w:rsidR="00357186">
      <w:rPr>
        <w:sz w:val="24"/>
        <w:szCs w:val="24"/>
      </w:rPr>
      <w:t>,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A115D"/>
    <w:multiLevelType w:val="hybridMultilevel"/>
    <w:tmpl w:val="9D428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4B4E28"/>
    <w:multiLevelType w:val="hybridMultilevel"/>
    <w:tmpl w:val="156046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00374F"/>
    <w:multiLevelType w:val="hybridMultilevel"/>
    <w:tmpl w:val="FFFC2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A01A69"/>
    <w:multiLevelType w:val="hybridMultilevel"/>
    <w:tmpl w:val="BB90F9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CC01F0"/>
    <w:multiLevelType w:val="hybridMultilevel"/>
    <w:tmpl w:val="12C0A3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A033A89"/>
    <w:multiLevelType w:val="hybridMultilevel"/>
    <w:tmpl w:val="BEAEA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2361D1"/>
    <w:multiLevelType w:val="hybridMultilevel"/>
    <w:tmpl w:val="A0A69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4006EB"/>
    <w:multiLevelType w:val="hybridMultilevel"/>
    <w:tmpl w:val="A950F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F57D34"/>
    <w:multiLevelType w:val="hybridMultilevel"/>
    <w:tmpl w:val="0D56F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4D467C"/>
    <w:multiLevelType w:val="hybridMultilevel"/>
    <w:tmpl w:val="C4FED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C86062"/>
    <w:multiLevelType w:val="hybridMultilevel"/>
    <w:tmpl w:val="CBFE70F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FF6ECD"/>
    <w:multiLevelType w:val="hybridMultilevel"/>
    <w:tmpl w:val="EB7A47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09299C"/>
    <w:multiLevelType w:val="hybridMultilevel"/>
    <w:tmpl w:val="521EA7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8575464"/>
    <w:multiLevelType w:val="hybridMultilevel"/>
    <w:tmpl w:val="A752A80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29013C37"/>
    <w:multiLevelType w:val="hybridMultilevel"/>
    <w:tmpl w:val="B658DC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DBD6980"/>
    <w:multiLevelType w:val="hybridMultilevel"/>
    <w:tmpl w:val="F6D285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0433D28"/>
    <w:multiLevelType w:val="hybridMultilevel"/>
    <w:tmpl w:val="C204A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F65AE1"/>
    <w:multiLevelType w:val="hybridMultilevel"/>
    <w:tmpl w:val="C890B4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63396F"/>
    <w:multiLevelType w:val="hybridMultilevel"/>
    <w:tmpl w:val="13283B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80245C"/>
    <w:multiLevelType w:val="hybridMultilevel"/>
    <w:tmpl w:val="51A8EE8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281B64"/>
    <w:multiLevelType w:val="hybridMultilevel"/>
    <w:tmpl w:val="934EB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B90BD8"/>
    <w:multiLevelType w:val="hybridMultilevel"/>
    <w:tmpl w:val="61A20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5019B2"/>
    <w:multiLevelType w:val="hybridMultilevel"/>
    <w:tmpl w:val="EF44B4E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E439D9"/>
    <w:multiLevelType w:val="hybridMultilevel"/>
    <w:tmpl w:val="1868A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1D4AB5"/>
    <w:multiLevelType w:val="hybridMultilevel"/>
    <w:tmpl w:val="6750D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244938"/>
    <w:multiLevelType w:val="hybridMultilevel"/>
    <w:tmpl w:val="59A809F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4CAA546B"/>
    <w:multiLevelType w:val="hybridMultilevel"/>
    <w:tmpl w:val="2536F8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DF7219"/>
    <w:multiLevelType w:val="hybridMultilevel"/>
    <w:tmpl w:val="24448A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7D25829"/>
    <w:multiLevelType w:val="hybridMultilevel"/>
    <w:tmpl w:val="BF4EC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7A11A4"/>
    <w:multiLevelType w:val="hybridMultilevel"/>
    <w:tmpl w:val="FDF08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EC25AA"/>
    <w:multiLevelType w:val="hybridMultilevel"/>
    <w:tmpl w:val="6DF6E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D4F7A58"/>
    <w:multiLevelType w:val="hybridMultilevel"/>
    <w:tmpl w:val="CAD4E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0F0676"/>
    <w:multiLevelType w:val="hybridMultilevel"/>
    <w:tmpl w:val="04A20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493C3B"/>
    <w:multiLevelType w:val="hybridMultilevel"/>
    <w:tmpl w:val="E40EA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D746FA"/>
    <w:multiLevelType w:val="hybridMultilevel"/>
    <w:tmpl w:val="51F0E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E2B301D"/>
    <w:multiLevelType w:val="hybridMultilevel"/>
    <w:tmpl w:val="1444FD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EE10CBD"/>
    <w:multiLevelType w:val="hybridMultilevel"/>
    <w:tmpl w:val="445047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55C1FC3"/>
    <w:multiLevelType w:val="hybridMultilevel"/>
    <w:tmpl w:val="6396F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7BA6B09"/>
    <w:multiLevelType w:val="hybridMultilevel"/>
    <w:tmpl w:val="3384D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9C53ED6"/>
    <w:multiLevelType w:val="hybridMultilevel"/>
    <w:tmpl w:val="B0320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CDA0437"/>
    <w:multiLevelType w:val="hybridMultilevel"/>
    <w:tmpl w:val="D0108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84828471">
    <w:abstractNumId w:val="18"/>
  </w:num>
  <w:num w:numId="2" w16cid:durableId="2144421660">
    <w:abstractNumId w:val="20"/>
  </w:num>
  <w:num w:numId="3" w16cid:durableId="276955479">
    <w:abstractNumId w:val="11"/>
  </w:num>
  <w:num w:numId="4" w16cid:durableId="2135055742">
    <w:abstractNumId w:val="39"/>
  </w:num>
  <w:num w:numId="5" w16cid:durableId="1801876451">
    <w:abstractNumId w:val="6"/>
  </w:num>
  <w:num w:numId="6" w16cid:durableId="1898584477">
    <w:abstractNumId w:val="31"/>
  </w:num>
  <w:num w:numId="7" w16cid:durableId="1142187249">
    <w:abstractNumId w:val="15"/>
  </w:num>
  <w:num w:numId="8" w16cid:durableId="1295720258">
    <w:abstractNumId w:val="34"/>
  </w:num>
  <w:num w:numId="9" w16cid:durableId="871844327">
    <w:abstractNumId w:val="30"/>
  </w:num>
  <w:num w:numId="10" w16cid:durableId="987435128">
    <w:abstractNumId w:val="5"/>
  </w:num>
  <w:num w:numId="11" w16cid:durableId="1377392715">
    <w:abstractNumId w:val="36"/>
  </w:num>
  <w:num w:numId="12" w16cid:durableId="1491671304">
    <w:abstractNumId w:val="37"/>
  </w:num>
  <w:num w:numId="13" w16cid:durableId="1241253522">
    <w:abstractNumId w:val="23"/>
  </w:num>
  <w:num w:numId="14" w16cid:durableId="679237801">
    <w:abstractNumId w:val="7"/>
  </w:num>
  <w:num w:numId="15" w16cid:durableId="1073814261">
    <w:abstractNumId w:val="35"/>
  </w:num>
  <w:num w:numId="16" w16cid:durableId="1989478778">
    <w:abstractNumId w:val="24"/>
  </w:num>
  <w:num w:numId="17" w16cid:durableId="1330523883">
    <w:abstractNumId w:val="13"/>
  </w:num>
  <w:num w:numId="18" w16cid:durableId="27724461">
    <w:abstractNumId w:val="25"/>
  </w:num>
  <w:num w:numId="19" w16cid:durableId="1614508135">
    <w:abstractNumId w:val="33"/>
  </w:num>
  <w:num w:numId="20" w16cid:durableId="1157652730">
    <w:abstractNumId w:val="26"/>
  </w:num>
  <w:num w:numId="21" w16cid:durableId="1892426511">
    <w:abstractNumId w:val="19"/>
  </w:num>
  <w:num w:numId="22" w16cid:durableId="1435590418">
    <w:abstractNumId w:val="27"/>
  </w:num>
  <w:num w:numId="23" w16cid:durableId="1634869666">
    <w:abstractNumId w:val="1"/>
  </w:num>
  <w:num w:numId="24" w16cid:durableId="1010183363">
    <w:abstractNumId w:val="32"/>
  </w:num>
  <w:num w:numId="25" w16cid:durableId="832449814">
    <w:abstractNumId w:val="28"/>
  </w:num>
  <w:num w:numId="26" w16cid:durableId="1045527468">
    <w:abstractNumId w:val="17"/>
  </w:num>
  <w:num w:numId="27" w16cid:durableId="2070226797">
    <w:abstractNumId w:val="22"/>
  </w:num>
  <w:num w:numId="28" w16cid:durableId="306126439">
    <w:abstractNumId w:val="10"/>
  </w:num>
  <w:num w:numId="29" w16cid:durableId="1685862547">
    <w:abstractNumId w:val="8"/>
  </w:num>
  <w:num w:numId="30" w16cid:durableId="2135252853">
    <w:abstractNumId w:val="29"/>
  </w:num>
  <w:num w:numId="31" w16cid:durableId="1693991106">
    <w:abstractNumId w:val="9"/>
  </w:num>
  <w:num w:numId="32" w16cid:durableId="1156260348">
    <w:abstractNumId w:val="4"/>
  </w:num>
  <w:num w:numId="33" w16cid:durableId="1036657789">
    <w:abstractNumId w:val="3"/>
  </w:num>
  <w:num w:numId="34" w16cid:durableId="355665974">
    <w:abstractNumId w:val="12"/>
  </w:num>
  <w:num w:numId="35" w16cid:durableId="646667659">
    <w:abstractNumId w:val="38"/>
  </w:num>
  <w:num w:numId="36" w16cid:durableId="863245954">
    <w:abstractNumId w:val="16"/>
  </w:num>
  <w:num w:numId="37" w16cid:durableId="908885066">
    <w:abstractNumId w:val="0"/>
  </w:num>
  <w:num w:numId="38" w16cid:durableId="97531824">
    <w:abstractNumId w:val="2"/>
  </w:num>
  <w:num w:numId="39" w16cid:durableId="1331105131">
    <w:abstractNumId w:val="40"/>
  </w:num>
  <w:num w:numId="40" w16cid:durableId="1126579371">
    <w:abstractNumId w:val="14"/>
  </w:num>
  <w:num w:numId="41" w16cid:durableId="133438294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DC6"/>
    <w:rsid w:val="00007C49"/>
    <w:rsid w:val="00007CF0"/>
    <w:rsid w:val="00014A5C"/>
    <w:rsid w:val="000248AE"/>
    <w:rsid w:val="0003365C"/>
    <w:rsid w:val="00047847"/>
    <w:rsid w:val="00056C46"/>
    <w:rsid w:val="00062330"/>
    <w:rsid w:val="0008611F"/>
    <w:rsid w:val="00086A01"/>
    <w:rsid w:val="00093144"/>
    <w:rsid w:val="000A2C24"/>
    <w:rsid w:val="000D1D40"/>
    <w:rsid w:val="000F59FA"/>
    <w:rsid w:val="000F754E"/>
    <w:rsid w:val="00100CB6"/>
    <w:rsid w:val="00110474"/>
    <w:rsid w:val="0011447B"/>
    <w:rsid w:val="001234DE"/>
    <w:rsid w:val="00131321"/>
    <w:rsid w:val="00131B07"/>
    <w:rsid w:val="00140463"/>
    <w:rsid w:val="00155BB9"/>
    <w:rsid w:val="0017049F"/>
    <w:rsid w:val="0017531D"/>
    <w:rsid w:val="00184534"/>
    <w:rsid w:val="0018652C"/>
    <w:rsid w:val="00194414"/>
    <w:rsid w:val="001946A1"/>
    <w:rsid w:val="001A0896"/>
    <w:rsid w:val="001A1870"/>
    <w:rsid w:val="001A2E7F"/>
    <w:rsid w:val="001A6E40"/>
    <w:rsid w:val="001A7B45"/>
    <w:rsid w:val="001B76CF"/>
    <w:rsid w:val="001C7EFB"/>
    <w:rsid w:val="001D7971"/>
    <w:rsid w:val="001E17CC"/>
    <w:rsid w:val="001F02CE"/>
    <w:rsid w:val="001F0704"/>
    <w:rsid w:val="001F6703"/>
    <w:rsid w:val="0022154D"/>
    <w:rsid w:val="00237CDD"/>
    <w:rsid w:val="00245940"/>
    <w:rsid w:val="00254E55"/>
    <w:rsid w:val="00260FD6"/>
    <w:rsid w:val="00262B10"/>
    <w:rsid w:val="00266ACC"/>
    <w:rsid w:val="00273D79"/>
    <w:rsid w:val="002754E9"/>
    <w:rsid w:val="00295D70"/>
    <w:rsid w:val="002A51D1"/>
    <w:rsid w:val="002A6E27"/>
    <w:rsid w:val="002A7982"/>
    <w:rsid w:val="002B100B"/>
    <w:rsid w:val="002B2BFC"/>
    <w:rsid w:val="002D29E2"/>
    <w:rsid w:val="002D4600"/>
    <w:rsid w:val="002E113F"/>
    <w:rsid w:val="002E2157"/>
    <w:rsid w:val="002E22C4"/>
    <w:rsid w:val="002E260A"/>
    <w:rsid w:val="002F557E"/>
    <w:rsid w:val="0030710E"/>
    <w:rsid w:val="00311DF1"/>
    <w:rsid w:val="00331AF7"/>
    <w:rsid w:val="0033346B"/>
    <w:rsid w:val="00337BDA"/>
    <w:rsid w:val="00357186"/>
    <w:rsid w:val="0037486B"/>
    <w:rsid w:val="00381AFE"/>
    <w:rsid w:val="003870BD"/>
    <w:rsid w:val="003957B7"/>
    <w:rsid w:val="003A2209"/>
    <w:rsid w:val="003A33F5"/>
    <w:rsid w:val="003B6877"/>
    <w:rsid w:val="003C401C"/>
    <w:rsid w:val="003D339A"/>
    <w:rsid w:val="003E454C"/>
    <w:rsid w:val="003E517D"/>
    <w:rsid w:val="003F5198"/>
    <w:rsid w:val="00414CC5"/>
    <w:rsid w:val="0042777D"/>
    <w:rsid w:val="00434226"/>
    <w:rsid w:val="00441FE9"/>
    <w:rsid w:val="00452E77"/>
    <w:rsid w:val="00481DBB"/>
    <w:rsid w:val="00492479"/>
    <w:rsid w:val="004A1CD1"/>
    <w:rsid w:val="004A62DC"/>
    <w:rsid w:val="004C32C7"/>
    <w:rsid w:val="004C3762"/>
    <w:rsid w:val="004D2DC6"/>
    <w:rsid w:val="004D69C3"/>
    <w:rsid w:val="004E4841"/>
    <w:rsid w:val="004F388E"/>
    <w:rsid w:val="00500D2F"/>
    <w:rsid w:val="00507D1D"/>
    <w:rsid w:val="005112A8"/>
    <w:rsid w:val="005522EB"/>
    <w:rsid w:val="0055787D"/>
    <w:rsid w:val="00567B01"/>
    <w:rsid w:val="00572B61"/>
    <w:rsid w:val="00580743"/>
    <w:rsid w:val="0059448C"/>
    <w:rsid w:val="005968B7"/>
    <w:rsid w:val="005B0C76"/>
    <w:rsid w:val="005C0397"/>
    <w:rsid w:val="005C0A52"/>
    <w:rsid w:val="005C2DCC"/>
    <w:rsid w:val="005D04B3"/>
    <w:rsid w:val="005D76D1"/>
    <w:rsid w:val="005E4A5B"/>
    <w:rsid w:val="005E5648"/>
    <w:rsid w:val="00623D71"/>
    <w:rsid w:val="0064131F"/>
    <w:rsid w:val="0065089E"/>
    <w:rsid w:val="00657931"/>
    <w:rsid w:val="00663F26"/>
    <w:rsid w:val="00665389"/>
    <w:rsid w:val="00665F62"/>
    <w:rsid w:val="006776AC"/>
    <w:rsid w:val="006817D5"/>
    <w:rsid w:val="00687BE3"/>
    <w:rsid w:val="00690E0E"/>
    <w:rsid w:val="006A0D24"/>
    <w:rsid w:val="006B28E8"/>
    <w:rsid w:val="006C520D"/>
    <w:rsid w:val="006D4F49"/>
    <w:rsid w:val="006E2BB9"/>
    <w:rsid w:val="006E62A8"/>
    <w:rsid w:val="006E798B"/>
    <w:rsid w:val="006F2935"/>
    <w:rsid w:val="006F33E5"/>
    <w:rsid w:val="006F3872"/>
    <w:rsid w:val="006F6F73"/>
    <w:rsid w:val="00707A5D"/>
    <w:rsid w:val="00722EA3"/>
    <w:rsid w:val="00725DBA"/>
    <w:rsid w:val="00740FB3"/>
    <w:rsid w:val="0074336C"/>
    <w:rsid w:val="00746D5A"/>
    <w:rsid w:val="007510EF"/>
    <w:rsid w:val="007614FE"/>
    <w:rsid w:val="00767578"/>
    <w:rsid w:val="00775CAD"/>
    <w:rsid w:val="00783874"/>
    <w:rsid w:val="00784C58"/>
    <w:rsid w:val="00791063"/>
    <w:rsid w:val="007940C5"/>
    <w:rsid w:val="007A51A8"/>
    <w:rsid w:val="007A74A4"/>
    <w:rsid w:val="007B4945"/>
    <w:rsid w:val="007B5AD8"/>
    <w:rsid w:val="007C043E"/>
    <w:rsid w:val="007D7D93"/>
    <w:rsid w:val="007E2209"/>
    <w:rsid w:val="007E3CAF"/>
    <w:rsid w:val="007E3D92"/>
    <w:rsid w:val="007E4C31"/>
    <w:rsid w:val="007E5544"/>
    <w:rsid w:val="007E7762"/>
    <w:rsid w:val="007F52F9"/>
    <w:rsid w:val="00803230"/>
    <w:rsid w:val="00803754"/>
    <w:rsid w:val="00806862"/>
    <w:rsid w:val="00810FF0"/>
    <w:rsid w:val="00831754"/>
    <w:rsid w:val="008445EA"/>
    <w:rsid w:val="008637DA"/>
    <w:rsid w:val="00873437"/>
    <w:rsid w:val="00875F64"/>
    <w:rsid w:val="00881BC8"/>
    <w:rsid w:val="00884465"/>
    <w:rsid w:val="0088589F"/>
    <w:rsid w:val="00894DF8"/>
    <w:rsid w:val="008B272D"/>
    <w:rsid w:val="008C2AD1"/>
    <w:rsid w:val="008C4380"/>
    <w:rsid w:val="008C5156"/>
    <w:rsid w:val="008C6367"/>
    <w:rsid w:val="008D050B"/>
    <w:rsid w:val="009116CD"/>
    <w:rsid w:val="00912C9D"/>
    <w:rsid w:val="0092082F"/>
    <w:rsid w:val="00924421"/>
    <w:rsid w:val="00946503"/>
    <w:rsid w:val="0094765E"/>
    <w:rsid w:val="009531D8"/>
    <w:rsid w:val="009613AF"/>
    <w:rsid w:val="009639D3"/>
    <w:rsid w:val="009740BD"/>
    <w:rsid w:val="0098394B"/>
    <w:rsid w:val="009944E9"/>
    <w:rsid w:val="0099509B"/>
    <w:rsid w:val="009A38C4"/>
    <w:rsid w:val="009A6819"/>
    <w:rsid w:val="009A731C"/>
    <w:rsid w:val="009B1764"/>
    <w:rsid w:val="009C25EA"/>
    <w:rsid w:val="009C3F59"/>
    <w:rsid w:val="009C4E3B"/>
    <w:rsid w:val="009D26B3"/>
    <w:rsid w:val="009D608E"/>
    <w:rsid w:val="009F181C"/>
    <w:rsid w:val="009F4DCF"/>
    <w:rsid w:val="009F71E1"/>
    <w:rsid w:val="009F7B60"/>
    <w:rsid w:val="00A00048"/>
    <w:rsid w:val="00A05B65"/>
    <w:rsid w:val="00A10F49"/>
    <w:rsid w:val="00A11F3E"/>
    <w:rsid w:val="00A44BFC"/>
    <w:rsid w:val="00A62D31"/>
    <w:rsid w:val="00A63027"/>
    <w:rsid w:val="00A66FEE"/>
    <w:rsid w:val="00A75C34"/>
    <w:rsid w:val="00A777DA"/>
    <w:rsid w:val="00A940AE"/>
    <w:rsid w:val="00A97BB6"/>
    <w:rsid w:val="00AA2D19"/>
    <w:rsid w:val="00AA3FAA"/>
    <w:rsid w:val="00AB46CF"/>
    <w:rsid w:val="00AC5259"/>
    <w:rsid w:val="00AD58C6"/>
    <w:rsid w:val="00AD68FD"/>
    <w:rsid w:val="00AE01B8"/>
    <w:rsid w:val="00AE2F7F"/>
    <w:rsid w:val="00AF1771"/>
    <w:rsid w:val="00AF302A"/>
    <w:rsid w:val="00AF6A29"/>
    <w:rsid w:val="00B0473F"/>
    <w:rsid w:val="00B264D0"/>
    <w:rsid w:val="00B35F21"/>
    <w:rsid w:val="00B377CF"/>
    <w:rsid w:val="00B43556"/>
    <w:rsid w:val="00B441EA"/>
    <w:rsid w:val="00B45BA9"/>
    <w:rsid w:val="00B50ECE"/>
    <w:rsid w:val="00B55670"/>
    <w:rsid w:val="00B57083"/>
    <w:rsid w:val="00B6682B"/>
    <w:rsid w:val="00B8074F"/>
    <w:rsid w:val="00B877DA"/>
    <w:rsid w:val="00B953BD"/>
    <w:rsid w:val="00BA0DBD"/>
    <w:rsid w:val="00BB5FD7"/>
    <w:rsid w:val="00BC6480"/>
    <w:rsid w:val="00BD1C59"/>
    <w:rsid w:val="00BD5CFD"/>
    <w:rsid w:val="00BD7CE5"/>
    <w:rsid w:val="00BE1A4A"/>
    <w:rsid w:val="00BE6B80"/>
    <w:rsid w:val="00BF0911"/>
    <w:rsid w:val="00BF7627"/>
    <w:rsid w:val="00C02846"/>
    <w:rsid w:val="00C04B52"/>
    <w:rsid w:val="00C116F3"/>
    <w:rsid w:val="00C247AA"/>
    <w:rsid w:val="00C33D2D"/>
    <w:rsid w:val="00C46B02"/>
    <w:rsid w:val="00C621E9"/>
    <w:rsid w:val="00C80A9A"/>
    <w:rsid w:val="00C94821"/>
    <w:rsid w:val="00C963A5"/>
    <w:rsid w:val="00C96912"/>
    <w:rsid w:val="00CA4438"/>
    <w:rsid w:val="00CB1598"/>
    <w:rsid w:val="00CB1B35"/>
    <w:rsid w:val="00CD4E44"/>
    <w:rsid w:val="00CD6F66"/>
    <w:rsid w:val="00CF086F"/>
    <w:rsid w:val="00CF132A"/>
    <w:rsid w:val="00D0136E"/>
    <w:rsid w:val="00D15E0B"/>
    <w:rsid w:val="00D206B4"/>
    <w:rsid w:val="00D3167D"/>
    <w:rsid w:val="00D32FEC"/>
    <w:rsid w:val="00D34B3B"/>
    <w:rsid w:val="00D3776B"/>
    <w:rsid w:val="00D41E75"/>
    <w:rsid w:val="00D4385E"/>
    <w:rsid w:val="00D43947"/>
    <w:rsid w:val="00D4416F"/>
    <w:rsid w:val="00D44AAD"/>
    <w:rsid w:val="00D54E44"/>
    <w:rsid w:val="00D65A23"/>
    <w:rsid w:val="00D8311D"/>
    <w:rsid w:val="00D83EA7"/>
    <w:rsid w:val="00D84D64"/>
    <w:rsid w:val="00D8716D"/>
    <w:rsid w:val="00D90B1A"/>
    <w:rsid w:val="00DA62AB"/>
    <w:rsid w:val="00E0284D"/>
    <w:rsid w:val="00E033B1"/>
    <w:rsid w:val="00E038DB"/>
    <w:rsid w:val="00E072A2"/>
    <w:rsid w:val="00E22B0F"/>
    <w:rsid w:val="00E35124"/>
    <w:rsid w:val="00E367AD"/>
    <w:rsid w:val="00E45A3A"/>
    <w:rsid w:val="00E47AF7"/>
    <w:rsid w:val="00E613A1"/>
    <w:rsid w:val="00E85180"/>
    <w:rsid w:val="00E91B5A"/>
    <w:rsid w:val="00EA226C"/>
    <w:rsid w:val="00EA4F1E"/>
    <w:rsid w:val="00EB198D"/>
    <w:rsid w:val="00EB37FA"/>
    <w:rsid w:val="00EC0843"/>
    <w:rsid w:val="00EC3959"/>
    <w:rsid w:val="00EC7DCD"/>
    <w:rsid w:val="00ED2920"/>
    <w:rsid w:val="00ED6C5B"/>
    <w:rsid w:val="00ED7B84"/>
    <w:rsid w:val="00EE6604"/>
    <w:rsid w:val="00F07345"/>
    <w:rsid w:val="00F07EEC"/>
    <w:rsid w:val="00F26BD1"/>
    <w:rsid w:val="00F27C70"/>
    <w:rsid w:val="00F32813"/>
    <w:rsid w:val="00F478AA"/>
    <w:rsid w:val="00F51C0D"/>
    <w:rsid w:val="00F51D9F"/>
    <w:rsid w:val="00F525F9"/>
    <w:rsid w:val="00F86965"/>
    <w:rsid w:val="00F90774"/>
    <w:rsid w:val="00F90FB1"/>
    <w:rsid w:val="00F93E54"/>
    <w:rsid w:val="00FA40E2"/>
    <w:rsid w:val="00FC2C1C"/>
    <w:rsid w:val="00FD238B"/>
    <w:rsid w:val="00FD514A"/>
    <w:rsid w:val="00FE16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B84B23"/>
  <w15:docId w15:val="{A62E7B03-AB45-4D13-801C-8997C66B4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2D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2DC6"/>
  </w:style>
  <w:style w:type="paragraph" w:styleId="Footer">
    <w:name w:val="footer"/>
    <w:basedOn w:val="Normal"/>
    <w:link w:val="FooterChar"/>
    <w:uiPriority w:val="99"/>
    <w:unhideWhenUsed/>
    <w:rsid w:val="004D2D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2DC6"/>
  </w:style>
  <w:style w:type="table" w:styleId="TableGrid">
    <w:name w:val="Table Grid"/>
    <w:basedOn w:val="TableNormal"/>
    <w:uiPriority w:val="39"/>
    <w:rsid w:val="004D2D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B264D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BD1C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F1E9A5010CB4AF7AD942B8AB011AAAD"/>
        <w:category>
          <w:name w:val="General"/>
          <w:gallery w:val="placeholder"/>
        </w:category>
        <w:types>
          <w:type w:val="bbPlcHdr"/>
        </w:types>
        <w:behaviors>
          <w:behavior w:val="content"/>
        </w:behaviors>
        <w:guid w:val="{4718F65A-534A-481E-987E-C72DC8817281}"/>
      </w:docPartPr>
      <w:docPartBody>
        <w:p w:rsidR="00242744" w:rsidRDefault="00810342" w:rsidP="00810342">
          <w:pPr>
            <w:pStyle w:val="2F1E9A5010CB4AF7AD942B8AB011AAAD"/>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342"/>
    <w:rsid w:val="00030107"/>
    <w:rsid w:val="00072DE0"/>
    <w:rsid w:val="001323AB"/>
    <w:rsid w:val="001578B2"/>
    <w:rsid w:val="001B00B7"/>
    <w:rsid w:val="00230271"/>
    <w:rsid w:val="00242744"/>
    <w:rsid w:val="00316C47"/>
    <w:rsid w:val="004C030A"/>
    <w:rsid w:val="004C27C1"/>
    <w:rsid w:val="00520736"/>
    <w:rsid w:val="005B4F3D"/>
    <w:rsid w:val="006A0ECE"/>
    <w:rsid w:val="006D1734"/>
    <w:rsid w:val="00790AC2"/>
    <w:rsid w:val="00810342"/>
    <w:rsid w:val="00812F25"/>
    <w:rsid w:val="00997B99"/>
    <w:rsid w:val="00A66D2B"/>
    <w:rsid w:val="00AF1EFF"/>
    <w:rsid w:val="00B15912"/>
    <w:rsid w:val="00BF777F"/>
    <w:rsid w:val="00C862A8"/>
    <w:rsid w:val="00EA79B6"/>
    <w:rsid w:val="00F15C1C"/>
    <w:rsid w:val="00FF56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F1E9A5010CB4AF7AD942B8AB011AAAD">
    <w:name w:val="2F1E9A5010CB4AF7AD942B8AB011AAAD"/>
    <w:rsid w:val="0081034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2</Pages>
  <Words>473</Words>
  <Characters>2700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Irene Bonin</dc:creator>
  <cp:keywords/>
  <dc:description/>
  <cp:lastModifiedBy>Irene Bonin</cp:lastModifiedBy>
  <cp:revision>5</cp:revision>
  <cp:lastPrinted>2023-10-23T14:24:00Z</cp:lastPrinted>
  <dcterms:created xsi:type="dcterms:W3CDTF">2023-11-02T00:09:00Z</dcterms:created>
  <dcterms:modified xsi:type="dcterms:W3CDTF">2023-11-27T23:42:00Z</dcterms:modified>
</cp:coreProperties>
</file>